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3C43" w14:textId="01F1BDFA" w:rsidR="001B7EA4" w:rsidRPr="00D3299D" w:rsidRDefault="0046507C" w:rsidP="004A038C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Background Information- About the tool</w:t>
      </w:r>
    </w:p>
    <w:p w14:paraId="46A70BD9" w14:textId="77777777" w:rsidR="00242F40" w:rsidRDefault="00242F40" w:rsidP="00242F40">
      <w:pPr>
        <w:autoSpaceDE w:val="0"/>
        <w:autoSpaceDN w:val="0"/>
        <w:adjustRightInd w:val="0"/>
        <w:jc w:val="both"/>
        <w:rPr>
          <w:rFonts w:cs="Arial"/>
        </w:rPr>
      </w:pPr>
    </w:p>
    <w:p w14:paraId="39C2B10B" w14:textId="77777777" w:rsidR="00204DE9" w:rsidRDefault="00204DE9" w:rsidP="00242F40">
      <w:pPr>
        <w:autoSpaceDE w:val="0"/>
        <w:autoSpaceDN w:val="0"/>
        <w:adjustRightInd w:val="0"/>
        <w:jc w:val="both"/>
        <w:rPr>
          <w:rFonts w:cs="Arial"/>
        </w:rPr>
      </w:pPr>
    </w:p>
    <w:p w14:paraId="117E4F96" w14:textId="2EDA85C7" w:rsidR="00242F40" w:rsidRDefault="00E54E5E" w:rsidP="00242F4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Interact Portal</w:t>
      </w:r>
      <w:r w:rsidR="00242F40">
        <w:rPr>
          <w:rFonts w:cs="Arial"/>
        </w:rPr>
        <w:t xml:space="preserve"> for </w:t>
      </w:r>
      <w:r>
        <w:rPr>
          <w:rFonts w:cs="Arial"/>
        </w:rPr>
        <w:t>biocides n</w:t>
      </w:r>
      <w:r w:rsidR="00242F40">
        <w:rPr>
          <w:rFonts w:cs="Arial"/>
        </w:rPr>
        <w:t xml:space="preserve">ational </w:t>
      </w:r>
      <w:r>
        <w:rPr>
          <w:rFonts w:cs="Arial"/>
        </w:rPr>
        <w:t>e</w:t>
      </w:r>
      <w:r w:rsidR="00242F40">
        <w:rPr>
          <w:rFonts w:cs="Arial"/>
        </w:rPr>
        <w:t xml:space="preserve">nforcement </w:t>
      </w:r>
      <w:r>
        <w:rPr>
          <w:rFonts w:cs="Arial"/>
        </w:rPr>
        <w:t>a</w:t>
      </w:r>
      <w:r w:rsidR="00242F40">
        <w:rPr>
          <w:rFonts w:cs="Arial"/>
        </w:rPr>
        <w:t xml:space="preserve">uthorities </w:t>
      </w:r>
      <w:r>
        <w:rPr>
          <w:rFonts w:cs="Arial"/>
        </w:rPr>
        <w:t>(Interact BPR NEA)</w:t>
      </w:r>
      <w:r w:rsidR="000823F3">
        <w:rPr>
          <w:rFonts w:cs="Arial"/>
        </w:rPr>
        <w:t>,</w:t>
      </w:r>
      <w:r w:rsidR="00242F40">
        <w:rPr>
          <w:rFonts w:cs="Arial"/>
        </w:rPr>
        <w:t xml:space="preserve"> will allow access to data </w:t>
      </w:r>
      <w:r>
        <w:rPr>
          <w:rFonts w:cs="Arial"/>
        </w:rPr>
        <w:t xml:space="preserve">on biocidal products </w:t>
      </w:r>
      <w:r w:rsidR="00242F40">
        <w:rPr>
          <w:rFonts w:cs="Arial"/>
        </w:rPr>
        <w:t xml:space="preserve">from files submitted to ECHA. </w:t>
      </w:r>
      <w:r w:rsidR="00562C2A">
        <w:rPr>
          <w:rFonts w:cs="Arial"/>
        </w:rPr>
        <w:t xml:space="preserve">The </w:t>
      </w:r>
      <w:r>
        <w:rPr>
          <w:rFonts w:cs="Arial"/>
        </w:rPr>
        <w:t>tool</w:t>
      </w:r>
      <w:r w:rsidR="00242F40">
        <w:rPr>
          <w:rFonts w:cs="Arial"/>
        </w:rPr>
        <w:t xml:space="preserve"> </w:t>
      </w:r>
      <w:r>
        <w:rPr>
          <w:rFonts w:cs="Arial"/>
        </w:rPr>
        <w:t>is</w:t>
      </w:r>
      <w:r w:rsidR="00242F40">
        <w:rPr>
          <w:rFonts w:cs="Arial"/>
        </w:rPr>
        <w:t xml:space="preserve"> </w:t>
      </w:r>
      <w:r w:rsidR="00460D6D">
        <w:rPr>
          <w:rFonts w:cs="Arial"/>
        </w:rPr>
        <w:t xml:space="preserve">tailored </w:t>
      </w:r>
      <w:r w:rsidR="00242F40">
        <w:rPr>
          <w:rFonts w:cs="Arial"/>
        </w:rPr>
        <w:t>especially to the needs of inspectors.</w:t>
      </w:r>
    </w:p>
    <w:p w14:paraId="35BFF978" w14:textId="77777777" w:rsidR="00242F40" w:rsidRDefault="00242F40" w:rsidP="00242F40">
      <w:pPr>
        <w:autoSpaceDE w:val="0"/>
        <w:autoSpaceDN w:val="0"/>
        <w:adjustRightInd w:val="0"/>
        <w:jc w:val="both"/>
        <w:rPr>
          <w:rFonts w:cs="Arial"/>
        </w:rPr>
      </w:pPr>
    </w:p>
    <w:p w14:paraId="699DDF38" w14:textId="77777777" w:rsidR="008D36BB" w:rsidRPr="00DE12A0" w:rsidRDefault="008D36BB" w:rsidP="00242F40">
      <w:pPr>
        <w:autoSpaceDE w:val="0"/>
        <w:autoSpaceDN w:val="0"/>
        <w:adjustRightInd w:val="0"/>
        <w:jc w:val="both"/>
        <w:rPr>
          <w:rFonts w:cs="Arial"/>
        </w:rPr>
      </w:pPr>
    </w:p>
    <w:p w14:paraId="78B8A9A3" w14:textId="4AA74EA0" w:rsidR="00242F40" w:rsidRPr="00DE12A0" w:rsidRDefault="00242F40" w:rsidP="00A63DD8">
      <w:pPr>
        <w:widowControl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Arial"/>
        </w:rPr>
      </w:pPr>
      <w:r w:rsidRPr="00DE12A0">
        <w:rPr>
          <w:rFonts w:cs="Arial"/>
        </w:rPr>
        <w:t xml:space="preserve">The member of the </w:t>
      </w:r>
      <w:r w:rsidR="00E54E5E">
        <w:rPr>
          <w:rFonts w:cs="Arial"/>
        </w:rPr>
        <w:t>BPRS</w:t>
      </w:r>
      <w:r>
        <w:rPr>
          <w:rFonts w:cs="Arial"/>
        </w:rPr>
        <w:t xml:space="preserve">, in consultation with the </w:t>
      </w:r>
      <w:r w:rsidRPr="00DE12A0">
        <w:rPr>
          <w:rFonts w:cs="Arial"/>
        </w:rPr>
        <w:t xml:space="preserve">SON </w:t>
      </w:r>
      <w:r>
        <w:rPr>
          <w:rFonts w:cs="Arial"/>
        </w:rPr>
        <w:t xml:space="preserve">member, liaises with </w:t>
      </w:r>
      <w:r w:rsidRPr="00DE12A0">
        <w:rPr>
          <w:rFonts w:cs="Arial"/>
        </w:rPr>
        <w:t xml:space="preserve">relevant institutions at national level and – using applicable national procedures </w:t>
      </w:r>
      <w:r w:rsidR="008905D8">
        <w:rPr>
          <w:rFonts w:cs="Arial"/>
        </w:rPr>
        <w:t>–</w:t>
      </w:r>
      <w:r w:rsidRPr="00DE12A0">
        <w:rPr>
          <w:rFonts w:cs="Arial"/>
        </w:rPr>
        <w:t xml:space="preserve"> secure</w:t>
      </w:r>
      <w:r>
        <w:rPr>
          <w:rFonts w:cs="Arial"/>
        </w:rPr>
        <w:t>s</w:t>
      </w:r>
      <w:r w:rsidR="008905D8">
        <w:rPr>
          <w:rFonts w:cs="Arial"/>
        </w:rPr>
        <w:t xml:space="preserve"> </w:t>
      </w:r>
      <w:r w:rsidRPr="00DE12A0">
        <w:rPr>
          <w:rFonts w:cs="Arial"/>
        </w:rPr>
        <w:t>agreement on which authority</w:t>
      </w:r>
      <w:r w:rsidRPr="00DE12A0">
        <w:rPr>
          <w:rStyle w:val="FootnoteReference"/>
          <w:rFonts w:cs="Arial"/>
          <w:sz w:val="20"/>
        </w:rPr>
        <w:footnoteReference w:id="2"/>
      </w:r>
      <w:r w:rsidRPr="00DE12A0">
        <w:t xml:space="preserve"> </w:t>
      </w:r>
      <w:r w:rsidRPr="00DE12A0">
        <w:rPr>
          <w:rFonts w:cs="Arial"/>
        </w:rPr>
        <w:t xml:space="preserve">will host the </w:t>
      </w:r>
      <w:r w:rsidR="00A27DBE">
        <w:rPr>
          <w:rFonts w:cs="Arial"/>
        </w:rPr>
        <w:t xml:space="preserve">BPR </w:t>
      </w:r>
      <w:r>
        <w:rPr>
          <w:rFonts w:cs="Arial"/>
        </w:rPr>
        <w:t>NEA A</w:t>
      </w:r>
      <w:r w:rsidRPr="00DE12A0">
        <w:rPr>
          <w:rFonts w:cs="Arial"/>
        </w:rPr>
        <w:t>dministrator</w:t>
      </w:r>
      <w:r w:rsidR="00E54E5E">
        <w:rPr>
          <w:rFonts w:cs="Arial"/>
        </w:rPr>
        <w:t>(</w:t>
      </w:r>
      <w:r w:rsidRPr="00DE12A0">
        <w:rPr>
          <w:rFonts w:cs="Arial"/>
        </w:rPr>
        <w:t>s</w:t>
      </w:r>
      <w:r w:rsidR="00E54E5E">
        <w:rPr>
          <w:rFonts w:cs="Arial"/>
        </w:rPr>
        <w:t>)</w:t>
      </w:r>
      <w:r w:rsidRPr="00DE12A0">
        <w:rPr>
          <w:rFonts w:cs="Arial"/>
        </w:rPr>
        <w:t xml:space="preserve"> </w:t>
      </w:r>
      <w:r>
        <w:rPr>
          <w:rFonts w:cs="Arial"/>
        </w:rPr>
        <w:t xml:space="preserve">and which one will host the </w:t>
      </w:r>
      <w:r w:rsidR="00A27DBE">
        <w:rPr>
          <w:rFonts w:cs="Arial"/>
        </w:rPr>
        <w:t xml:space="preserve">BPR </w:t>
      </w:r>
      <w:proofErr w:type="gramStart"/>
      <w:r>
        <w:rPr>
          <w:rFonts w:cs="Arial"/>
        </w:rPr>
        <w:t>SPOC</w:t>
      </w:r>
      <w:r w:rsidRPr="00DE12A0">
        <w:rPr>
          <w:rFonts w:cs="Arial"/>
        </w:rPr>
        <w:t>;</w:t>
      </w:r>
      <w:proofErr w:type="gramEnd"/>
    </w:p>
    <w:p w14:paraId="5F50BDCF" w14:textId="77104E4E" w:rsidR="00242F40" w:rsidRDefault="00242F40" w:rsidP="00A63DD8">
      <w:pPr>
        <w:widowControl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Arial"/>
        </w:rPr>
      </w:pPr>
      <w:r w:rsidRPr="00DE12A0">
        <w:rPr>
          <w:rFonts w:cs="Arial"/>
        </w:rPr>
        <w:t>The authority</w:t>
      </w:r>
      <w:r>
        <w:rPr>
          <w:rFonts w:cs="Arial"/>
        </w:rPr>
        <w:t xml:space="preserve"> or authorities</w:t>
      </w:r>
      <w:r w:rsidRPr="00DE12A0">
        <w:rPr>
          <w:rFonts w:cs="Arial"/>
        </w:rPr>
        <w:t xml:space="preserve"> selected in point 1</w:t>
      </w:r>
      <w:r w:rsidR="00221D63">
        <w:rPr>
          <w:rFonts w:cs="Arial"/>
        </w:rPr>
        <w:t>,</w:t>
      </w:r>
      <w:r w:rsidRPr="00DE12A0">
        <w:rPr>
          <w:rFonts w:cs="Arial"/>
        </w:rPr>
        <w:t xml:space="preserve"> issue a formal </w:t>
      </w:r>
      <w:r w:rsidRPr="00FC376A">
        <w:rPr>
          <w:rFonts w:cs="Arial"/>
        </w:rPr>
        <w:t xml:space="preserve">decision </w:t>
      </w:r>
      <w:r w:rsidR="008E2259" w:rsidRPr="00FC376A">
        <w:rPr>
          <w:rFonts w:cs="Arial"/>
        </w:rPr>
        <w:t xml:space="preserve">nominating </w:t>
      </w:r>
      <w:r w:rsidRPr="00FC376A">
        <w:rPr>
          <w:rFonts w:cs="Arial"/>
        </w:rPr>
        <w:t xml:space="preserve">the two </w:t>
      </w:r>
      <w:r w:rsidR="0098091C" w:rsidRPr="00FC376A">
        <w:rPr>
          <w:rFonts w:cs="Arial"/>
        </w:rPr>
        <w:t xml:space="preserve">BPR </w:t>
      </w:r>
      <w:r w:rsidRPr="00FC376A">
        <w:rPr>
          <w:rFonts w:cs="Arial"/>
        </w:rPr>
        <w:t>NEA Administrators and/or the SPOC</w:t>
      </w:r>
      <w:r w:rsidR="008905D8" w:rsidRPr="00FC376A">
        <w:rPr>
          <w:rFonts w:cs="Arial"/>
        </w:rPr>
        <w:t xml:space="preserve"> (see template in Appendix </w:t>
      </w:r>
      <w:r w:rsidR="0098091C" w:rsidRPr="00FC376A">
        <w:rPr>
          <w:rFonts w:cs="Arial"/>
        </w:rPr>
        <w:t>2</w:t>
      </w:r>
      <w:r w:rsidR="008905D8" w:rsidRPr="00FC376A">
        <w:rPr>
          <w:rFonts w:cs="Arial"/>
        </w:rPr>
        <w:t>)</w:t>
      </w:r>
      <w:r w:rsidRPr="00DE12A0">
        <w:rPr>
          <w:rFonts w:cs="Arial"/>
        </w:rPr>
        <w:t xml:space="preserve">. The decision appointing the </w:t>
      </w:r>
      <w:r w:rsidR="0098091C">
        <w:rPr>
          <w:rFonts w:cs="Arial"/>
        </w:rPr>
        <w:t xml:space="preserve">BPR </w:t>
      </w:r>
      <w:r>
        <w:rPr>
          <w:rFonts w:cs="Arial"/>
        </w:rPr>
        <w:t>NEA</w:t>
      </w:r>
      <w:r w:rsidRPr="00DE12A0">
        <w:rPr>
          <w:rFonts w:cs="Arial"/>
        </w:rPr>
        <w:t xml:space="preserve"> Administrators </w:t>
      </w:r>
      <w:r>
        <w:rPr>
          <w:rFonts w:cs="Arial"/>
        </w:rPr>
        <w:t xml:space="preserve">and the one appointing the </w:t>
      </w:r>
      <w:r w:rsidR="00A27DBE">
        <w:rPr>
          <w:rFonts w:cs="Arial"/>
        </w:rPr>
        <w:t xml:space="preserve">BPR </w:t>
      </w:r>
      <w:r>
        <w:rPr>
          <w:rFonts w:cs="Arial"/>
        </w:rPr>
        <w:t xml:space="preserve">SPOC </w:t>
      </w:r>
      <w:r w:rsidRPr="00DE12A0">
        <w:rPr>
          <w:rFonts w:cs="Arial"/>
        </w:rPr>
        <w:t xml:space="preserve">must be signed by their superior in the relevant </w:t>
      </w:r>
      <w:proofErr w:type="gramStart"/>
      <w:r w:rsidRPr="00DE12A0">
        <w:rPr>
          <w:rFonts w:cs="Arial"/>
        </w:rPr>
        <w:t>organisation;</w:t>
      </w:r>
      <w:proofErr w:type="gramEnd"/>
    </w:p>
    <w:p w14:paraId="378EA81C" w14:textId="38DE969B" w:rsidR="00242F40" w:rsidRDefault="00242F40" w:rsidP="00A63DD8">
      <w:pPr>
        <w:widowControl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Arial"/>
        </w:rPr>
      </w:pPr>
      <w:r>
        <w:rPr>
          <w:rFonts w:cs="Arial"/>
        </w:rPr>
        <w:t xml:space="preserve">The </w:t>
      </w:r>
      <w:r w:rsidR="00A27DBE">
        <w:rPr>
          <w:rFonts w:cs="Arial"/>
        </w:rPr>
        <w:t xml:space="preserve">BPRS </w:t>
      </w:r>
      <w:r>
        <w:rPr>
          <w:rFonts w:cs="Arial"/>
        </w:rPr>
        <w:t xml:space="preserve">member ensures that the decision(s) issued in point 2 is coordinated with the </w:t>
      </w:r>
      <w:r w:rsidRPr="00DE12A0">
        <w:rPr>
          <w:rFonts w:cs="Arial"/>
        </w:rPr>
        <w:t xml:space="preserve">member of the SON </w:t>
      </w:r>
      <w:r>
        <w:rPr>
          <w:rFonts w:cs="Arial"/>
        </w:rPr>
        <w:t xml:space="preserve">and prepares a </w:t>
      </w:r>
      <w:r w:rsidRPr="00A63DD8">
        <w:rPr>
          <w:rFonts w:cs="Arial"/>
        </w:rPr>
        <w:t xml:space="preserve">cover letter (see template in Appendix </w:t>
      </w:r>
      <w:r w:rsidR="0098091C" w:rsidRPr="00A63DD8">
        <w:rPr>
          <w:rFonts w:cs="Arial"/>
        </w:rPr>
        <w:t>3</w:t>
      </w:r>
      <w:r w:rsidRPr="00A63DD8">
        <w:rPr>
          <w:rFonts w:cs="Arial"/>
        </w:rPr>
        <w:t>)</w:t>
      </w:r>
      <w:r>
        <w:rPr>
          <w:rFonts w:cs="Arial"/>
        </w:rPr>
        <w:t xml:space="preserve"> for the decision which should be signed by </w:t>
      </w:r>
      <w:r w:rsidR="00CA7A50">
        <w:rPr>
          <w:rFonts w:cs="Arial"/>
        </w:rPr>
        <w:t xml:space="preserve">the </w:t>
      </w:r>
      <w:r w:rsidR="00E54E5E">
        <w:rPr>
          <w:rFonts w:cs="Arial"/>
        </w:rPr>
        <w:t>BPRS</w:t>
      </w:r>
      <w:r w:rsidR="00CA7A50">
        <w:rPr>
          <w:rFonts w:cs="Arial"/>
        </w:rPr>
        <w:t xml:space="preserve"> </w:t>
      </w:r>
      <w:proofErr w:type="gramStart"/>
      <w:r w:rsidR="00CA7A50">
        <w:rPr>
          <w:rFonts w:cs="Arial"/>
        </w:rPr>
        <w:t>member</w:t>
      </w:r>
      <w:r w:rsidR="0098091C">
        <w:rPr>
          <w:rFonts w:cs="Arial"/>
        </w:rPr>
        <w:t xml:space="preserve"> 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</w:p>
    <w:p w14:paraId="2E9DA188" w14:textId="2F3A966D" w:rsidR="00431D3B" w:rsidRDefault="00431D3B" w:rsidP="00A63DD8">
      <w:pPr>
        <w:widowControl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Arial"/>
        </w:rPr>
      </w:pPr>
      <w:r>
        <w:rPr>
          <w:rFonts w:cs="Arial"/>
        </w:rPr>
        <w:t xml:space="preserve">Each person who is nominated to the role of </w:t>
      </w:r>
      <w:r w:rsidR="00A27DBE">
        <w:rPr>
          <w:rFonts w:cs="Arial"/>
        </w:rPr>
        <w:t xml:space="preserve">BPR </w:t>
      </w:r>
      <w:r>
        <w:rPr>
          <w:rFonts w:cs="Arial"/>
        </w:rPr>
        <w:t xml:space="preserve">NEA Administrator signs the </w:t>
      </w:r>
      <w:r w:rsidRPr="00A63DD8">
        <w:rPr>
          <w:rFonts w:cs="Arial"/>
        </w:rPr>
        <w:t xml:space="preserve">Declaration of Confidentiality and Non-Disclosure (see template in Appendix </w:t>
      </w:r>
      <w:r w:rsidR="0098091C" w:rsidRPr="00A63DD8">
        <w:rPr>
          <w:rFonts w:cs="Arial"/>
        </w:rPr>
        <w:t>4</w:t>
      </w:r>
      <w:r w:rsidRPr="00A63DD8">
        <w:rPr>
          <w:rFonts w:cs="Arial"/>
        </w:rPr>
        <w:t>).</w:t>
      </w:r>
    </w:p>
    <w:p w14:paraId="77F94D30" w14:textId="644A9E45" w:rsidR="00242F40" w:rsidRDefault="00242F40" w:rsidP="00916072">
      <w:pPr>
        <w:widowControl/>
        <w:numPr>
          <w:ilvl w:val="0"/>
          <w:numId w:val="46"/>
        </w:numPr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The </w:t>
      </w:r>
      <w:r w:rsidR="00E54E5E">
        <w:rPr>
          <w:rFonts w:cs="Arial"/>
        </w:rPr>
        <w:t>BPRS</w:t>
      </w:r>
      <w:r>
        <w:rPr>
          <w:rFonts w:cs="Arial"/>
        </w:rPr>
        <w:t xml:space="preserve"> member sends the decision (see </w:t>
      </w:r>
      <w:r w:rsidRPr="00DE12A0">
        <w:rPr>
          <w:rFonts w:cs="Arial"/>
        </w:rPr>
        <w:t>point 2</w:t>
      </w:r>
      <w:r>
        <w:rPr>
          <w:rFonts w:cs="Arial"/>
        </w:rPr>
        <w:t xml:space="preserve">), the cover letter (see point 3) and </w:t>
      </w:r>
      <w:r w:rsidR="00431D3B">
        <w:rPr>
          <w:rFonts w:cs="Arial"/>
        </w:rPr>
        <w:t xml:space="preserve">the </w:t>
      </w:r>
      <w:r w:rsidR="00431D3B" w:rsidRPr="00FC376A">
        <w:rPr>
          <w:rFonts w:cs="Arial"/>
        </w:rPr>
        <w:t>d</w:t>
      </w:r>
      <w:r w:rsidRPr="00FC376A">
        <w:rPr>
          <w:rFonts w:cs="Arial"/>
        </w:rPr>
        <w:t>eclaration</w:t>
      </w:r>
      <w:r w:rsidR="00431D3B" w:rsidRPr="00FC376A">
        <w:rPr>
          <w:rFonts w:cs="Arial"/>
        </w:rPr>
        <w:t>s</w:t>
      </w:r>
      <w:r w:rsidRPr="00FC376A">
        <w:rPr>
          <w:rFonts w:cs="Arial"/>
        </w:rPr>
        <w:t xml:space="preserve"> (</w:t>
      </w:r>
      <w:r w:rsidR="008905D8" w:rsidRPr="00FC376A">
        <w:rPr>
          <w:rFonts w:cs="Arial"/>
        </w:rPr>
        <w:t>s</w:t>
      </w:r>
      <w:r w:rsidRPr="00FC376A">
        <w:rPr>
          <w:rFonts w:cs="Arial"/>
        </w:rPr>
        <w:t xml:space="preserve">ee </w:t>
      </w:r>
      <w:r w:rsidR="00431D3B" w:rsidRPr="00FC376A">
        <w:rPr>
          <w:rFonts w:cs="Arial"/>
        </w:rPr>
        <w:t>point 4</w:t>
      </w:r>
      <w:r w:rsidRPr="00FC376A">
        <w:rPr>
          <w:rFonts w:cs="Arial"/>
        </w:rPr>
        <w:t>)</w:t>
      </w:r>
      <w:r w:rsidR="00431D3B" w:rsidRPr="00FC376A">
        <w:rPr>
          <w:rFonts w:cs="Arial"/>
        </w:rPr>
        <w:t xml:space="preserve"> </w:t>
      </w:r>
      <w:r>
        <w:rPr>
          <w:rFonts w:cs="Arial"/>
        </w:rPr>
        <w:t xml:space="preserve">to ECHA </w:t>
      </w:r>
      <w:r w:rsidRPr="00DE12A0">
        <w:rPr>
          <w:rFonts w:cs="Arial"/>
        </w:rPr>
        <w:t xml:space="preserve">by </w:t>
      </w:r>
      <w:r w:rsidR="009A2D26">
        <w:rPr>
          <w:rFonts w:cs="Arial"/>
          <w:b/>
        </w:rPr>
        <w:t>18</w:t>
      </w:r>
      <w:r w:rsidR="009A2D26">
        <w:rPr>
          <w:rFonts w:cs="Arial"/>
          <w:b/>
        </w:rPr>
        <w:t xml:space="preserve"> </w:t>
      </w:r>
      <w:r w:rsidR="004D60C7">
        <w:rPr>
          <w:rFonts w:cs="Arial"/>
          <w:b/>
        </w:rPr>
        <w:t>November</w:t>
      </w:r>
      <w:r w:rsidR="00E54E5E">
        <w:rPr>
          <w:rFonts w:cs="Arial"/>
          <w:b/>
        </w:rPr>
        <w:t xml:space="preserve"> 202</w:t>
      </w:r>
      <w:r w:rsidR="004D60C7">
        <w:rPr>
          <w:rFonts w:cs="Arial"/>
          <w:b/>
        </w:rPr>
        <w:t>4</w:t>
      </w:r>
      <w:r w:rsidRPr="00DE12A0">
        <w:rPr>
          <w:rFonts w:cs="Arial"/>
        </w:rPr>
        <w:t xml:space="preserve">. </w:t>
      </w:r>
      <w:r w:rsidR="00E10113">
        <w:rPr>
          <w:rFonts w:cs="Arial"/>
        </w:rPr>
        <w:t xml:space="preserve">The signed and </w:t>
      </w:r>
      <w:r w:rsidRPr="00DE12A0">
        <w:rPr>
          <w:rFonts w:cs="Arial"/>
        </w:rPr>
        <w:t xml:space="preserve">scanned documents are </w:t>
      </w:r>
      <w:r w:rsidR="00E10113">
        <w:rPr>
          <w:rFonts w:cs="Arial"/>
        </w:rPr>
        <w:t xml:space="preserve">sent </w:t>
      </w:r>
      <w:r w:rsidR="00916072">
        <w:rPr>
          <w:rFonts w:cs="Arial"/>
        </w:rPr>
        <w:t>via the contact form available on ECHA website (</w:t>
      </w:r>
      <w:r w:rsidR="004D60C7" w:rsidRPr="004D60C7">
        <w:rPr>
          <w:rFonts w:cs="Arial"/>
        </w:rPr>
        <w:t>https://comments.echa.europa.eu/comments_cms/ContactFormAuthorities_Nominations.aspx</w:t>
      </w:r>
      <w:r w:rsidR="00916072">
        <w:rPr>
          <w:rFonts w:cs="Arial"/>
        </w:rPr>
        <w:t>)</w:t>
      </w:r>
      <w:r w:rsidR="00E10113">
        <w:rPr>
          <w:rFonts w:cs="Arial"/>
        </w:rPr>
        <w:t>.</w:t>
      </w:r>
    </w:p>
    <w:p w14:paraId="15B007A7" w14:textId="77777777" w:rsidR="00E10113" w:rsidRDefault="00E10113" w:rsidP="00E10113">
      <w:pPr>
        <w:widowControl/>
        <w:autoSpaceDE w:val="0"/>
        <w:autoSpaceDN w:val="0"/>
        <w:adjustRightInd w:val="0"/>
        <w:ind w:left="360"/>
        <w:jc w:val="both"/>
        <w:rPr>
          <w:rFonts w:cs="Arial"/>
        </w:rPr>
      </w:pPr>
    </w:p>
    <w:p w14:paraId="0034AAFF" w14:textId="1FDB4829" w:rsidR="008F3484" w:rsidRDefault="008F3484" w:rsidP="008F3484">
      <w:pPr>
        <w:autoSpaceDE w:val="0"/>
        <w:autoSpaceDN w:val="0"/>
        <w:adjustRightInd w:val="0"/>
        <w:jc w:val="both"/>
        <w:rPr>
          <w:rFonts w:cs="Arial"/>
        </w:rPr>
      </w:pPr>
      <w:r w:rsidRPr="00404614">
        <w:rPr>
          <w:rFonts w:cs="Arial"/>
        </w:rPr>
        <w:t xml:space="preserve">The </w:t>
      </w:r>
      <w:r w:rsidR="0098091C" w:rsidRPr="00404614">
        <w:rPr>
          <w:rFonts w:cs="Arial"/>
        </w:rPr>
        <w:t xml:space="preserve">BPR </w:t>
      </w:r>
      <w:r w:rsidRPr="00404614">
        <w:rPr>
          <w:rFonts w:cs="Arial"/>
        </w:rPr>
        <w:t xml:space="preserve">NEA Administrator will manage users </w:t>
      </w:r>
      <w:r w:rsidR="003E4805" w:rsidRPr="00404614">
        <w:rPr>
          <w:rFonts w:cs="Arial"/>
        </w:rPr>
        <w:t xml:space="preserve">from his country </w:t>
      </w:r>
      <w:r w:rsidRPr="00404614">
        <w:rPr>
          <w:rFonts w:cs="Arial"/>
        </w:rPr>
        <w:t xml:space="preserve">using </w:t>
      </w:r>
      <w:r w:rsidR="003E4805" w:rsidRPr="00404614">
        <w:rPr>
          <w:rFonts w:cs="Arial"/>
        </w:rPr>
        <w:t>ECHA Accounts Portal.</w:t>
      </w:r>
      <w:r w:rsidRPr="00DE12A0">
        <w:rPr>
          <w:rFonts w:cs="Arial"/>
        </w:rPr>
        <w:t xml:space="preserve"> </w:t>
      </w:r>
    </w:p>
    <w:p w14:paraId="62C771DB" w14:textId="77777777" w:rsidR="008F3484" w:rsidRPr="005E6268" w:rsidRDefault="008F3484" w:rsidP="00242F40">
      <w:pPr>
        <w:pStyle w:val="ListParagraph"/>
        <w:autoSpaceDE w:val="0"/>
        <w:autoSpaceDN w:val="0"/>
        <w:adjustRightInd w:val="0"/>
        <w:ind w:left="360"/>
        <w:jc w:val="both"/>
        <w:rPr>
          <w:rFonts w:cs="Arial"/>
        </w:rPr>
      </w:pPr>
    </w:p>
    <w:p w14:paraId="3A06C57D" w14:textId="77777777" w:rsidR="00242F40" w:rsidRPr="00163D73" w:rsidRDefault="00242F40" w:rsidP="00242F40">
      <w:pPr>
        <w:jc w:val="both"/>
      </w:pPr>
    </w:p>
    <w:p w14:paraId="661735E7" w14:textId="1D68D25F" w:rsidR="00242F40" w:rsidRDefault="00242F40" w:rsidP="00B84560">
      <w:pPr>
        <w:ind w:left="1304" w:hanging="1304"/>
        <w:jc w:val="both"/>
      </w:pPr>
      <w:r w:rsidRPr="00163D73">
        <w:t>Encls.</w:t>
      </w:r>
      <w:r w:rsidRPr="00163D73">
        <w:tab/>
      </w:r>
    </w:p>
    <w:p w14:paraId="33A0083D" w14:textId="77777777" w:rsidR="00B84560" w:rsidRDefault="00B84560" w:rsidP="00B84560">
      <w:pPr>
        <w:ind w:left="1304" w:hanging="1304"/>
        <w:jc w:val="both"/>
        <w:rPr>
          <w:rFonts w:cs="Arial"/>
        </w:rPr>
      </w:pPr>
    </w:p>
    <w:p w14:paraId="22D2C149" w14:textId="32BAD86A" w:rsidR="00242F40" w:rsidRPr="00C75D8D" w:rsidRDefault="00242F40" w:rsidP="00242F40">
      <w:pPr>
        <w:widowControl/>
        <w:numPr>
          <w:ilvl w:val="0"/>
          <w:numId w:val="47"/>
        </w:numPr>
        <w:tabs>
          <w:tab w:val="left" w:pos="2340"/>
          <w:tab w:val="left" w:pos="10632"/>
        </w:tabs>
        <w:rPr>
          <w:rFonts w:cs="Arial"/>
        </w:rPr>
      </w:pPr>
      <w:r>
        <w:rPr>
          <w:rFonts w:cs="Arial"/>
        </w:rPr>
        <w:t>Appendix</w:t>
      </w:r>
      <w:r w:rsidRPr="00C75D8D">
        <w:rPr>
          <w:rFonts w:cs="Arial"/>
        </w:rPr>
        <w:t xml:space="preserve"> </w:t>
      </w:r>
      <w:r w:rsidR="0098091C">
        <w:rPr>
          <w:rFonts w:cs="Arial"/>
        </w:rPr>
        <w:t>1</w:t>
      </w:r>
      <w:r w:rsidRPr="00C75D8D">
        <w:rPr>
          <w:rFonts w:cs="Arial"/>
        </w:rPr>
        <w:tab/>
        <w:t>Background information for appointment of</w:t>
      </w:r>
      <w:r w:rsidR="00AE1939">
        <w:rPr>
          <w:rFonts w:cs="Arial"/>
        </w:rPr>
        <w:t xml:space="preserve"> BPR</w:t>
      </w:r>
      <w:r w:rsidRPr="00C75D8D">
        <w:rPr>
          <w:rFonts w:cs="Arial"/>
        </w:rPr>
        <w:t xml:space="preserve"> </w:t>
      </w:r>
      <w:r w:rsidR="008E2259">
        <w:rPr>
          <w:rFonts w:cs="Arial"/>
        </w:rPr>
        <w:t>NEA</w:t>
      </w:r>
      <w:r w:rsidRPr="00C75D8D">
        <w:rPr>
          <w:rFonts w:cs="Arial"/>
        </w:rPr>
        <w:t xml:space="preserve"> </w:t>
      </w:r>
    </w:p>
    <w:p w14:paraId="0A4DD24F" w14:textId="0D38A5A8" w:rsidR="00242F40" w:rsidRPr="00C75D8D" w:rsidRDefault="00242F40" w:rsidP="00242F40">
      <w:pPr>
        <w:tabs>
          <w:tab w:val="left" w:pos="2340"/>
          <w:tab w:val="left" w:pos="10632"/>
        </w:tabs>
        <w:ind w:left="360"/>
        <w:rPr>
          <w:rFonts w:cs="Arial"/>
        </w:rPr>
      </w:pPr>
      <w:r w:rsidRPr="00C75D8D">
        <w:rPr>
          <w:rFonts w:cs="Arial"/>
        </w:rPr>
        <w:tab/>
        <w:t>Administrators and</w:t>
      </w:r>
      <w:r w:rsidR="00AE1939">
        <w:rPr>
          <w:rFonts w:cs="Arial"/>
        </w:rPr>
        <w:t xml:space="preserve"> BPR</w:t>
      </w:r>
      <w:r w:rsidRPr="00C75D8D">
        <w:rPr>
          <w:rFonts w:cs="Arial"/>
        </w:rPr>
        <w:t xml:space="preserve"> end-user support point-of-contact</w:t>
      </w:r>
    </w:p>
    <w:p w14:paraId="6689CA6F" w14:textId="5612DD76" w:rsidR="00242F40" w:rsidRPr="00C75D8D" w:rsidRDefault="00242F40" w:rsidP="00242F40">
      <w:pPr>
        <w:widowControl/>
        <w:numPr>
          <w:ilvl w:val="0"/>
          <w:numId w:val="47"/>
        </w:numPr>
        <w:tabs>
          <w:tab w:val="left" w:pos="2340"/>
          <w:tab w:val="left" w:pos="10632"/>
        </w:tabs>
        <w:rPr>
          <w:rFonts w:cs="Arial"/>
        </w:rPr>
      </w:pPr>
      <w:r>
        <w:rPr>
          <w:rFonts w:cs="Arial"/>
        </w:rPr>
        <w:t>Appendix</w:t>
      </w:r>
      <w:r w:rsidR="0098091C">
        <w:rPr>
          <w:rFonts w:cs="Arial"/>
        </w:rPr>
        <w:t xml:space="preserve"> 2</w:t>
      </w:r>
      <w:r w:rsidRPr="00C75D8D">
        <w:rPr>
          <w:rFonts w:cs="Arial"/>
        </w:rPr>
        <w:tab/>
        <w:t xml:space="preserve">Template for nominating </w:t>
      </w:r>
      <w:r w:rsidR="00A27DBE">
        <w:rPr>
          <w:rFonts w:cs="Arial"/>
        </w:rPr>
        <w:t xml:space="preserve">BPR </w:t>
      </w:r>
      <w:r>
        <w:rPr>
          <w:rFonts w:cs="Arial"/>
        </w:rPr>
        <w:t xml:space="preserve">NEA </w:t>
      </w:r>
      <w:r w:rsidRPr="00C75D8D">
        <w:rPr>
          <w:rFonts w:cs="Arial"/>
        </w:rPr>
        <w:t xml:space="preserve">Administrator and </w:t>
      </w:r>
    </w:p>
    <w:p w14:paraId="4F27E4D5" w14:textId="77777777" w:rsidR="00242F40" w:rsidRPr="00C75D8D" w:rsidRDefault="00242F40" w:rsidP="00242F40">
      <w:pPr>
        <w:tabs>
          <w:tab w:val="left" w:pos="2340"/>
          <w:tab w:val="left" w:pos="10632"/>
        </w:tabs>
        <w:ind w:left="360"/>
        <w:rPr>
          <w:rFonts w:cs="Arial"/>
        </w:rPr>
      </w:pPr>
      <w:r w:rsidRPr="00C75D8D">
        <w:rPr>
          <w:rFonts w:cs="Arial"/>
        </w:rPr>
        <w:tab/>
        <w:t>end-user support point-of-contact</w:t>
      </w:r>
    </w:p>
    <w:p w14:paraId="54F7CE1E" w14:textId="0A6CCF61" w:rsidR="00242F40" w:rsidRPr="00204DE9" w:rsidRDefault="00242F40" w:rsidP="00204DE9">
      <w:pPr>
        <w:widowControl/>
        <w:numPr>
          <w:ilvl w:val="0"/>
          <w:numId w:val="47"/>
        </w:numPr>
        <w:tabs>
          <w:tab w:val="left" w:pos="2340"/>
          <w:tab w:val="left" w:pos="10632"/>
        </w:tabs>
        <w:rPr>
          <w:rFonts w:cs="Arial"/>
        </w:rPr>
      </w:pPr>
      <w:r w:rsidRPr="00204DE9">
        <w:rPr>
          <w:rFonts w:cs="Arial"/>
        </w:rPr>
        <w:t>Appendix</w:t>
      </w:r>
      <w:r w:rsidR="0098091C" w:rsidRPr="00204DE9">
        <w:rPr>
          <w:rFonts w:cs="Arial"/>
        </w:rPr>
        <w:t xml:space="preserve"> 3</w:t>
      </w:r>
      <w:r w:rsidRPr="00204DE9">
        <w:rPr>
          <w:rFonts w:cs="Arial"/>
        </w:rPr>
        <w:tab/>
        <w:t xml:space="preserve">Template for cover letter from </w:t>
      </w:r>
      <w:r w:rsidR="00B84560" w:rsidRPr="00204DE9">
        <w:rPr>
          <w:rFonts w:cs="Arial"/>
        </w:rPr>
        <w:t>BPRS</w:t>
      </w:r>
      <w:r w:rsidRPr="00204DE9">
        <w:rPr>
          <w:rFonts w:cs="Arial"/>
        </w:rPr>
        <w:t xml:space="preserve"> Member</w:t>
      </w:r>
      <w:r w:rsidR="00B84560" w:rsidRPr="00204DE9">
        <w:rPr>
          <w:rFonts w:cs="Arial"/>
        </w:rPr>
        <w:t xml:space="preserve"> </w:t>
      </w:r>
    </w:p>
    <w:p w14:paraId="41AB4478" w14:textId="59409876" w:rsidR="00242F40" w:rsidRPr="00C75D8D" w:rsidRDefault="00242F40" w:rsidP="00242F40">
      <w:pPr>
        <w:widowControl/>
        <w:numPr>
          <w:ilvl w:val="0"/>
          <w:numId w:val="47"/>
        </w:numPr>
        <w:tabs>
          <w:tab w:val="left" w:pos="2340"/>
          <w:tab w:val="left" w:pos="10632"/>
        </w:tabs>
        <w:rPr>
          <w:rFonts w:cs="Arial"/>
        </w:rPr>
      </w:pPr>
      <w:r>
        <w:rPr>
          <w:rFonts w:cs="Arial"/>
        </w:rPr>
        <w:t>Appendix</w:t>
      </w:r>
      <w:r w:rsidR="0098091C">
        <w:rPr>
          <w:rFonts w:cs="Arial"/>
        </w:rPr>
        <w:t xml:space="preserve"> 4</w:t>
      </w:r>
      <w:r w:rsidRPr="00C75D8D">
        <w:rPr>
          <w:rFonts w:cs="Arial"/>
        </w:rPr>
        <w:tab/>
        <w:t xml:space="preserve">Declaration of Confidentiality and Non-Disclosure for </w:t>
      </w:r>
      <w:r w:rsidR="0098091C">
        <w:rPr>
          <w:rFonts w:cs="Arial"/>
        </w:rPr>
        <w:t>BPR</w:t>
      </w:r>
    </w:p>
    <w:p w14:paraId="626E74D3" w14:textId="77777777" w:rsidR="00242F40" w:rsidRPr="00C75D8D" w:rsidRDefault="00242F40" w:rsidP="00242F40">
      <w:pPr>
        <w:tabs>
          <w:tab w:val="left" w:pos="2340"/>
          <w:tab w:val="left" w:pos="10632"/>
        </w:tabs>
        <w:ind w:left="360"/>
        <w:rPr>
          <w:rFonts w:cs="Arial"/>
        </w:rPr>
      </w:pPr>
      <w:r w:rsidRPr="00C75D8D">
        <w:rPr>
          <w:rFonts w:cs="Arial"/>
        </w:rPr>
        <w:tab/>
      </w:r>
      <w:r>
        <w:rPr>
          <w:rFonts w:cs="Arial"/>
        </w:rPr>
        <w:t xml:space="preserve">NEA </w:t>
      </w:r>
      <w:r w:rsidRPr="00C75D8D">
        <w:rPr>
          <w:rFonts w:cs="Arial"/>
        </w:rPr>
        <w:t>Administrators</w:t>
      </w:r>
    </w:p>
    <w:p w14:paraId="1E6E4DB9" w14:textId="31853D47" w:rsidR="00204DE9" w:rsidRDefault="00204DE9" w:rsidP="00242F40">
      <w:pPr>
        <w:jc w:val="both"/>
      </w:pPr>
    </w:p>
    <w:p w14:paraId="47917012" w14:textId="77777777" w:rsidR="00204DE9" w:rsidRDefault="00204DE9" w:rsidP="00242F40">
      <w:pPr>
        <w:jc w:val="both"/>
      </w:pPr>
    </w:p>
    <w:p w14:paraId="7942A817" w14:textId="77777777" w:rsidR="00242F40" w:rsidRDefault="00242F40" w:rsidP="00242F40">
      <w:pPr>
        <w:jc w:val="both"/>
      </w:pPr>
      <w:r w:rsidRPr="00163D73">
        <w:t>Cc:</w:t>
      </w:r>
      <w:r w:rsidRPr="00163D73">
        <w:tab/>
      </w:r>
    </w:p>
    <w:p w14:paraId="237BD8D4" w14:textId="77777777" w:rsidR="00242F40" w:rsidRDefault="00242F40" w:rsidP="00242F40">
      <w:pPr>
        <w:jc w:val="both"/>
      </w:pPr>
    </w:p>
    <w:p w14:paraId="0D377B03" w14:textId="77777777" w:rsidR="00242F40" w:rsidRPr="00170F10" w:rsidRDefault="00242F40" w:rsidP="00242F40">
      <w:pPr>
        <w:jc w:val="both"/>
      </w:pPr>
      <w:r w:rsidRPr="00170F10">
        <w:t>Members of the Security Officers Network (SON)</w:t>
      </w:r>
    </w:p>
    <w:sectPr w:rsidR="00242F40" w:rsidRPr="00170F10" w:rsidSect="000A128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938" w:right="1134" w:bottom="1418" w:left="1134" w:header="851" w:footer="66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F537" w14:textId="77777777" w:rsidR="00AE785C" w:rsidRDefault="00AE785C">
      <w:r>
        <w:separator/>
      </w:r>
    </w:p>
  </w:endnote>
  <w:endnote w:type="continuationSeparator" w:id="0">
    <w:p w14:paraId="3EE7422A" w14:textId="77777777" w:rsidR="00AE785C" w:rsidRDefault="00AE785C">
      <w:r>
        <w:continuationSeparator/>
      </w:r>
    </w:p>
  </w:endnote>
  <w:endnote w:type="continuationNotice" w:id="1">
    <w:p w14:paraId="244BC537" w14:textId="77777777" w:rsidR="00AE785C" w:rsidRDefault="00AE7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DF2" w14:textId="64A8C68D" w:rsidR="00AE785C" w:rsidRPr="00B95CD1" w:rsidRDefault="00AE785C" w:rsidP="002361AC">
    <w:pPr>
      <w:pStyle w:val="Footer"/>
      <w:jc w:val="center"/>
    </w:pPr>
    <w:r w:rsidRPr="00604005">
      <w:rPr>
        <w:lang w:val="fi-FI"/>
      </w:rPr>
      <w:br/>
    </w:r>
  </w:p>
  <w:p w14:paraId="5D776246" w14:textId="77777777" w:rsidR="00AE785C" w:rsidRDefault="00AE785C"/>
  <w:p w14:paraId="2BC41BF7" w14:textId="77777777" w:rsidR="00AE785C" w:rsidRDefault="00AE7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DFC" w14:textId="31B29CA4" w:rsidR="00AE785C" w:rsidRPr="00B95CD1" w:rsidRDefault="00AE785C" w:rsidP="002361AC">
    <w:pPr>
      <w:pStyle w:val="Footer"/>
      <w:jc w:val="center"/>
    </w:pPr>
    <w:r w:rsidRPr="00604005">
      <w:rPr>
        <w:lang w:val="fi-FI"/>
      </w:rPr>
      <w:t xml:space="preserve">P.O. Box 400, FI-00121 Helsinki, Finland | Tel. </w:t>
    </w:r>
    <w:r w:rsidRPr="00B95CD1">
      <w:t>+358 9 686180 | echa.europa.eu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9EFE" w14:textId="77777777" w:rsidR="00AE785C" w:rsidRDefault="00AE785C">
      <w:r>
        <w:separator/>
      </w:r>
    </w:p>
  </w:footnote>
  <w:footnote w:type="continuationSeparator" w:id="0">
    <w:p w14:paraId="76C9391D" w14:textId="77777777" w:rsidR="00AE785C" w:rsidRDefault="00AE785C">
      <w:r>
        <w:continuationSeparator/>
      </w:r>
    </w:p>
  </w:footnote>
  <w:footnote w:type="continuationNotice" w:id="1">
    <w:p w14:paraId="5BA793B4" w14:textId="77777777" w:rsidR="00AE785C" w:rsidRDefault="00AE785C"/>
  </w:footnote>
  <w:footnote w:id="2">
    <w:p w14:paraId="43465DEF" w14:textId="7B7796FF" w:rsidR="00AE785C" w:rsidRDefault="00AE785C" w:rsidP="00242F40">
      <w:pPr>
        <w:pStyle w:val="FootnoteText"/>
        <w:rPr>
          <w:rFonts w:ascii="Arial" w:hAnsi="Arial" w:cs="Arial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50459">
        <w:t xml:space="preserve">The </w:t>
      </w:r>
      <w:r w:rsidR="0098091C">
        <w:t xml:space="preserve">BPR </w:t>
      </w:r>
      <w:r>
        <w:t>NEA</w:t>
      </w:r>
      <w:r w:rsidRPr="00250459">
        <w:t xml:space="preserve"> Administrator and his/her alternate must be placed in one authority in one location. End user support single point of contact needs no connection to ECHA and therefore </w:t>
      </w:r>
      <w:r>
        <w:t>s/</w:t>
      </w:r>
      <w:r w:rsidRPr="00250459">
        <w:t xml:space="preserve">he does not need to </w:t>
      </w:r>
      <w:proofErr w:type="gramStart"/>
      <w:r w:rsidRPr="00250459">
        <w:t>be located in</w:t>
      </w:r>
      <w:proofErr w:type="gramEnd"/>
      <w:r w:rsidRPr="00250459">
        <w:t xml:space="preserve"> the same institution as the </w:t>
      </w:r>
      <w:r w:rsidR="0098091C">
        <w:t xml:space="preserve">BPR </w:t>
      </w:r>
      <w:r>
        <w:t>NEA</w:t>
      </w:r>
      <w:r w:rsidRPr="00250459">
        <w:t xml:space="preserve"> Administrator and the alternate.</w:t>
      </w:r>
    </w:p>
    <w:p w14:paraId="7D8E7A07" w14:textId="77777777" w:rsidR="00AE785C" w:rsidRPr="000D364C" w:rsidRDefault="00AE785C" w:rsidP="00242F4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269"/>
      <w:gridCol w:w="1834"/>
    </w:tblGrid>
    <w:tr w:rsidR="00AE785C" w14:paraId="015848AA" w14:textId="77777777" w:rsidTr="00C76127">
      <w:tc>
        <w:tcPr>
          <w:tcW w:w="4541" w:type="dxa"/>
          <w:vMerge w:val="restart"/>
        </w:tcPr>
        <w:p w14:paraId="1A81ECD4" w14:textId="77777777" w:rsidR="00AE785C" w:rsidRDefault="00AE785C" w:rsidP="00C76127">
          <w:pPr>
            <w:pStyle w:val="Header"/>
            <w:rPr>
              <w:b/>
            </w:rPr>
          </w:pPr>
        </w:p>
      </w:tc>
      <w:tc>
        <w:tcPr>
          <w:tcW w:w="3272" w:type="dxa"/>
        </w:tcPr>
        <w:p w14:paraId="05672E6D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26CC1EB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98091C">
            <w:rPr>
              <w:noProof/>
            </w:rPr>
            <w:t>2</w:t>
          </w:r>
          <w:r w:rsidRPr="00DA3B32">
            <w:fldChar w:fldCharType="end"/>
          </w:r>
          <w:r w:rsidRPr="00DA3B32">
            <w:t xml:space="preserve"> (</w:t>
          </w:r>
          <w:r w:rsidR="00B84560">
            <w:rPr>
              <w:noProof/>
            </w:rPr>
            <w:fldChar w:fldCharType="begin"/>
          </w:r>
          <w:r w:rsidR="00B84560">
            <w:rPr>
              <w:noProof/>
            </w:rPr>
            <w:instrText xml:space="preserve"> NUMPAGES </w:instrText>
          </w:r>
          <w:r w:rsidR="00B84560">
            <w:rPr>
              <w:noProof/>
            </w:rPr>
            <w:fldChar w:fldCharType="separate"/>
          </w:r>
          <w:r w:rsidR="0098091C">
            <w:rPr>
              <w:noProof/>
            </w:rPr>
            <w:t>2</w:t>
          </w:r>
          <w:r w:rsidR="00B84560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4B2BF830" w14:textId="77777777" w:rsidTr="00C76127">
      <w:tc>
        <w:tcPr>
          <w:tcW w:w="4541" w:type="dxa"/>
          <w:vMerge/>
        </w:tcPr>
        <w:p w14:paraId="32E851A3" w14:textId="77777777" w:rsidR="00AE785C" w:rsidRPr="00675E99" w:rsidRDefault="00AE785C" w:rsidP="00C76127">
          <w:pPr>
            <w:pStyle w:val="Header"/>
          </w:pPr>
        </w:p>
      </w:tc>
      <w:tc>
        <w:tcPr>
          <w:tcW w:w="3272" w:type="dxa"/>
        </w:tcPr>
        <w:p w14:paraId="1590B6AE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BBCF5BB" w14:textId="77777777" w:rsidR="00AE785C" w:rsidRDefault="00AE785C" w:rsidP="00C76127">
          <w:pPr>
            <w:pStyle w:val="Header"/>
            <w:jc w:val="right"/>
          </w:pPr>
        </w:p>
      </w:tc>
    </w:tr>
    <w:tr w:rsidR="00AE785C" w14:paraId="0B538956" w14:textId="77777777" w:rsidTr="00C76127">
      <w:tc>
        <w:tcPr>
          <w:tcW w:w="4541" w:type="dxa"/>
          <w:vMerge/>
        </w:tcPr>
        <w:p w14:paraId="70DD2539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6EE9E91A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1EA06BC8" w14:textId="77777777" w:rsidR="00AE785C" w:rsidRDefault="00AE785C" w:rsidP="00C76127">
          <w:pPr>
            <w:pStyle w:val="Header"/>
            <w:jc w:val="right"/>
          </w:pPr>
        </w:p>
      </w:tc>
    </w:tr>
    <w:tr w:rsidR="00AE785C" w14:paraId="02AF629B" w14:textId="77777777" w:rsidTr="00C76127">
      <w:tc>
        <w:tcPr>
          <w:tcW w:w="4541" w:type="dxa"/>
          <w:vMerge/>
        </w:tcPr>
        <w:p w14:paraId="1EC86C21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09E8F732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495FFE66" w14:textId="77777777" w:rsidR="00AE785C" w:rsidRDefault="00AE785C" w:rsidP="00C76127">
          <w:pPr>
            <w:pStyle w:val="Header"/>
            <w:jc w:val="right"/>
          </w:pPr>
        </w:p>
      </w:tc>
    </w:tr>
  </w:tbl>
  <w:p w14:paraId="03B28999" w14:textId="77777777" w:rsidR="00AE785C" w:rsidRDefault="00AE785C" w:rsidP="00BF1F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9"/>
      <w:gridCol w:w="3266"/>
      <w:gridCol w:w="1834"/>
    </w:tblGrid>
    <w:tr w:rsidR="00AE785C" w14:paraId="64020861" w14:textId="77777777" w:rsidTr="00C76127">
      <w:tc>
        <w:tcPr>
          <w:tcW w:w="4541" w:type="dxa"/>
          <w:vMerge w:val="restart"/>
        </w:tcPr>
        <w:p w14:paraId="5DE3588B" w14:textId="77777777" w:rsidR="00AE785C" w:rsidRDefault="00AE785C" w:rsidP="00C76127">
          <w:pPr>
            <w:pStyle w:val="Header"/>
            <w:rPr>
              <w:b/>
            </w:rPr>
          </w:pPr>
          <w:r>
            <w:rPr>
              <w:noProof/>
              <w:snapToGrid/>
              <w:lang w:eastAsia="en-GB"/>
            </w:rPr>
            <w:drawing>
              <wp:inline distT="0" distB="0" distL="0" distR="0" wp14:anchorId="537984D4" wp14:editId="77E99015">
                <wp:extent cx="2084400" cy="532800"/>
                <wp:effectExtent l="0" t="0" r="0" b="635"/>
                <wp:docPr id="1" name="Kuva 6" descr="ech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h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4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2" w:type="dxa"/>
        </w:tcPr>
        <w:p w14:paraId="75C8C1C2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31BE1395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FC376A">
            <w:rPr>
              <w:noProof/>
            </w:rPr>
            <w:t>1</w:t>
          </w:r>
          <w:r w:rsidRPr="00DA3B32">
            <w:fldChar w:fldCharType="end"/>
          </w:r>
          <w:r w:rsidRPr="00DA3B32">
            <w:t xml:space="preserve"> (</w:t>
          </w:r>
          <w:r w:rsidR="00B84560">
            <w:rPr>
              <w:noProof/>
            </w:rPr>
            <w:fldChar w:fldCharType="begin"/>
          </w:r>
          <w:r w:rsidR="00B84560">
            <w:rPr>
              <w:noProof/>
            </w:rPr>
            <w:instrText xml:space="preserve"> NUMPAGES </w:instrText>
          </w:r>
          <w:r w:rsidR="00B84560">
            <w:rPr>
              <w:noProof/>
            </w:rPr>
            <w:fldChar w:fldCharType="separate"/>
          </w:r>
          <w:r w:rsidR="00FC376A">
            <w:rPr>
              <w:noProof/>
            </w:rPr>
            <w:t>1</w:t>
          </w:r>
          <w:r w:rsidR="00B84560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1DE9DF2D" w14:textId="77777777" w:rsidTr="00C76127">
      <w:tc>
        <w:tcPr>
          <w:tcW w:w="4541" w:type="dxa"/>
          <w:vMerge/>
        </w:tcPr>
        <w:p w14:paraId="3D08557E" w14:textId="77777777" w:rsidR="00AE785C" w:rsidRPr="00675E99" w:rsidRDefault="00AE785C" w:rsidP="00C76127">
          <w:pPr>
            <w:pStyle w:val="Header"/>
          </w:pPr>
        </w:p>
      </w:tc>
      <w:tc>
        <w:tcPr>
          <w:tcW w:w="3272" w:type="dxa"/>
        </w:tcPr>
        <w:p w14:paraId="03C49DF7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8ECC262" w14:textId="7A879141" w:rsidR="00AE785C" w:rsidRDefault="00905AFA" w:rsidP="00C76127">
          <w:pPr>
            <w:pStyle w:val="Header"/>
            <w:jc w:val="right"/>
          </w:pPr>
          <w:r>
            <w:t>Helsinki</w:t>
          </w:r>
        </w:p>
      </w:tc>
    </w:tr>
    <w:tr w:rsidR="00AE785C" w14:paraId="6A4C665B" w14:textId="77777777" w:rsidTr="00C76127">
      <w:tc>
        <w:tcPr>
          <w:tcW w:w="4541" w:type="dxa"/>
          <w:vMerge/>
        </w:tcPr>
        <w:p w14:paraId="30239651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604A7A84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44AF2AC" w14:textId="6E5D331E" w:rsidR="00AE785C" w:rsidRDefault="00AE785C" w:rsidP="00C76127">
          <w:pPr>
            <w:pStyle w:val="Header"/>
            <w:jc w:val="right"/>
          </w:pPr>
        </w:p>
      </w:tc>
    </w:tr>
    <w:tr w:rsidR="00AE785C" w14:paraId="02C4D058" w14:textId="77777777" w:rsidTr="00C76127">
      <w:tc>
        <w:tcPr>
          <w:tcW w:w="4541" w:type="dxa"/>
          <w:vMerge/>
        </w:tcPr>
        <w:p w14:paraId="0FFFA1E7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5CF2E386" w14:textId="7491055C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D0F65E4" w14:textId="087EF4DF" w:rsidR="00AE785C" w:rsidRDefault="00AE785C" w:rsidP="00C76127">
          <w:pPr>
            <w:pStyle w:val="Header"/>
            <w:jc w:val="right"/>
          </w:pPr>
        </w:p>
      </w:tc>
    </w:tr>
  </w:tbl>
  <w:p w14:paraId="21EBE465" w14:textId="77777777" w:rsidR="00AE785C" w:rsidRDefault="00AE785C" w:rsidP="00242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D67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27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A5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A8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40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5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A3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26B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80A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F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28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D6016B"/>
    <w:multiLevelType w:val="multilevel"/>
    <w:tmpl w:val="68F0379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6D13476"/>
    <w:multiLevelType w:val="hybridMultilevel"/>
    <w:tmpl w:val="F96A177E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E30B2C"/>
    <w:multiLevelType w:val="multilevel"/>
    <w:tmpl w:val="31A856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4" w15:restartNumberingAfterBreak="0">
    <w:nsid w:val="0A5223D2"/>
    <w:multiLevelType w:val="multilevel"/>
    <w:tmpl w:val="170A5E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D094F9B"/>
    <w:multiLevelType w:val="hybridMultilevel"/>
    <w:tmpl w:val="440A8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20CD9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F027C76"/>
    <w:multiLevelType w:val="hybridMultilevel"/>
    <w:tmpl w:val="80221C8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0FB36838"/>
    <w:multiLevelType w:val="multilevel"/>
    <w:tmpl w:val="8E54C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9" w15:restartNumberingAfterBreak="0">
    <w:nsid w:val="133504AE"/>
    <w:multiLevelType w:val="hybridMultilevel"/>
    <w:tmpl w:val="779E8D0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314D8"/>
    <w:multiLevelType w:val="multilevel"/>
    <w:tmpl w:val="91F4C8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1" w15:restartNumberingAfterBreak="0">
    <w:nsid w:val="14E00734"/>
    <w:multiLevelType w:val="multilevel"/>
    <w:tmpl w:val="17265C0A"/>
    <w:numStyleLink w:val="ECHABulletlist"/>
  </w:abstractNum>
  <w:abstractNum w:abstractNumId="22" w15:restartNumberingAfterBreak="0">
    <w:nsid w:val="1F8D20C9"/>
    <w:multiLevelType w:val="hybridMultilevel"/>
    <w:tmpl w:val="ECFAC0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005232E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36A5E0D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7477633"/>
    <w:multiLevelType w:val="multilevel"/>
    <w:tmpl w:val="ED3E11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48103AE"/>
    <w:multiLevelType w:val="hybridMultilevel"/>
    <w:tmpl w:val="A39C4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74AA8"/>
    <w:multiLevelType w:val="multilevel"/>
    <w:tmpl w:val="C2C80C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8" w15:restartNumberingAfterBreak="0">
    <w:nsid w:val="39EE1297"/>
    <w:multiLevelType w:val="multilevel"/>
    <w:tmpl w:val="9CBA16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398720A"/>
    <w:multiLevelType w:val="hybridMultilevel"/>
    <w:tmpl w:val="17265C0A"/>
    <w:lvl w:ilvl="0" w:tplc="20D0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6D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A5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E3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0A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E7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4D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AE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666FB"/>
    <w:multiLevelType w:val="multilevel"/>
    <w:tmpl w:val="48F8B87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1" w15:restartNumberingAfterBreak="0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270B7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3" w15:restartNumberingAfterBreak="0">
    <w:nsid w:val="4DCD7678"/>
    <w:multiLevelType w:val="multilevel"/>
    <w:tmpl w:val="C20CEA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53098"/>
    <w:multiLevelType w:val="multilevel"/>
    <w:tmpl w:val="17265C0A"/>
    <w:numStyleLink w:val="ECHABulletlist"/>
  </w:abstractNum>
  <w:abstractNum w:abstractNumId="36" w15:restartNumberingAfterBreak="0">
    <w:nsid w:val="51A560F5"/>
    <w:multiLevelType w:val="hybridMultilevel"/>
    <w:tmpl w:val="E8909BFC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E31BF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8" w15:restartNumberingAfterBreak="0">
    <w:nsid w:val="6122208A"/>
    <w:multiLevelType w:val="hybridMultilevel"/>
    <w:tmpl w:val="2716C18E"/>
    <w:lvl w:ilvl="0" w:tplc="3BAECAC0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017A92"/>
    <w:multiLevelType w:val="hybridMultilevel"/>
    <w:tmpl w:val="600E5E3C"/>
    <w:lvl w:ilvl="0" w:tplc="9FB8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30D0E"/>
    <w:multiLevelType w:val="singleLevel"/>
    <w:tmpl w:val="367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</w:abstractNum>
  <w:abstractNum w:abstractNumId="41" w15:restartNumberingAfterBreak="0">
    <w:nsid w:val="694D05CF"/>
    <w:multiLevelType w:val="hybridMultilevel"/>
    <w:tmpl w:val="268659EE"/>
    <w:lvl w:ilvl="0" w:tplc="36746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B4DA9"/>
    <w:multiLevelType w:val="hybridMultilevel"/>
    <w:tmpl w:val="FFA4C5BA"/>
    <w:lvl w:ilvl="0" w:tplc="3210E2E4">
      <w:start w:val="1"/>
      <w:numFmt w:val="decimal"/>
      <w:pStyle w:val="TableBody9pt-usermanual"/>
      <w:lvlText w:val="Tabl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E1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AE031EE"/>
    <w:multiLevelType w:val="multilevel"/>
    <w:tmpl w:val="2124AA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BFA6B4D"/>
    <w:multiLevelType w:val="multilevel"/>
    <w:tmpl w:val="2DCA0C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46" w15:restartNumberingAfterBreak="0">
    <w:nsid w:val="7C871AFA"/>
    <w:multiLevelType w:val="multilevel"/>
    <w:tmpl w:val="89BA41E2"/>
    <w:lvl w:ilvl="0">
      <w:start w:val="1"/>
      <w:numFmt w:val="bullet"/>
      <w:pStyle w:val="BulletedList1-usermanual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B16F1"/>
    <w:multiLevelType w:val="multilevel"/>
    <w:tmpl w:val="17265C0A"/>
    <w:numStyleLink w:val="ECHABulletlist"/>
  </w:abstractNum>
  <w:abstractNum w:abstractNumId="48" w15:restartNumberingAfterBreak="0">
    <w:nsid w:val="7DEE6B0E"/>
    <w:multiLevelType w:val="multilevel"/>
    <w:tmpl w:val="170EC4FA"/>
    <w:lvl w:ilvl="0">
      <w:start w:val="1"/>
      <w:numFmt w:val="decimal"/>
      <w:pStyle w:val="AppendixHeading1-usermanual"/>
      <w:lvlText w:val="Appendix %1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1">
      <w:start w:val="1"/>
      <w:numFmt w:val="decimal"/>
      <w:pStyle w:val="AppendixHeading2-usermanual"/>
      <w:lvlText w:val="Appendix %1.%2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2">
      <w:start w:val="1"/>
      <w:numFmt w:val="decimal"/>
      <w:pStyle w:val="AppendixHeading3-usermanual"/>
      <w:lvlText w:val="Appendix %1.%2.%3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3">
      <w:start w:val="1"/>
      <w:numFmt w:val="decimal"/>
      <w:pStyle w:val="AppendixHeading4-usermanual"/>
      <w:lvlText w:val="Appendix %1.%2.%3.%4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05059229">
    <w:abstractNumId w:val="16"/>
  </w:num>
  <w:num w:numId="2" w16cid:durableId="1639916229">
    <w:abstractNumId w:val="16"/>
  </w:num>
  <w:num w:numId="3" w16cid:durableId="270019331">
    <w:abstractNumId w:val="25"/>
  </w:num>
  <w:num w:numId="4" w16cid:durableId="231428758">
    <w:abstractNumId w:val="11"/>
  </w:num>
  <w:num w:numId="5" w16cid:durableId="1925413245">
    <w:abstractNumId w:val="44"/>
  </w:num>
  <w:num w:numId="6" w16cid:durableId="1362054847">
    <w:abstractNumId w:val="14"/>
  </w:num>
  <w:num w:numId="7" w16cid:durableId="1583293218">
    <w:abstractNumId w:val="33"/>
  </w:num>
  <w:num w:numId="8" w16cid:durableId="558202671">
    <w:abstractNumId w:val="24"/>
  </w:num>
  <w:num w:numId="9" w16cid:durableId="151340940">
    <w:abstractNumId w:val="43"/>
  </w:num>
  <w:num w:numId="10" w16cid:durableId="878471663">
    <w:abstractNumId w:val="10"/>
  </w:num>
  <w:num w:numId="11" w16cid:durableId="46027880">
    <w:abstractNumId w:val="23"/>
  </w:num>
  <w:num w:numId="12" w16cid:durableId="1509171240">
    <w:abstractNumId w:val="29"/>
  </w:num>
  <w:num w:numId="13" w16cid:durableId="191265557">
    <w:abstractNumId w:val="40"/>
  </w:num>
  <w:num w:numId="14" w16cid:durableId="878475659">
    <w:abstractNumId w:val="9"/>
  </w:num>
  <w:num w:numId="15" w16cid:durableId="91364539">
    <w:abstractNumId w:val="7"/>
  </w:num>
  <w:num w:numId="16" w16cid:durableId="1721172469">
    <w:abstractNumId w:val="6"/>
  </w:num>
  <w:num w:numId="17" w16cid:durableId="1240284830">
    <w:abstractNumId w:val="5"/>
  </w:num>
  <w:num w:numId="18" w16cid:durableId="1891964981">
    <w:abstractNumId w:val="4"/>
  </w:num>
  <w:num w:numId="19" w16cid:durableId="186452775">
    <w:abstractNumId w:val="8"/>
  </w:num>
  <w:num w:numId="20" w16cid:durableId="1754010841">
    <w:abstractNumId w:val="3"/>
  </w:num>
  <w:num w:numId="21" w16cid:durableId="195166684">
    <w:abstractNumId w:val="2"/>
  </w:num>
  <w:num w:numId="22" w16cid:durableId="1553079298">
    <w:abstractNumId w:val="1"/>
  </w:num>
  <w:num w:numId="23" w16cid:durableId="82191212">
    <w:abstractNumId w:val="0"/>
  </w:num>
  <w:num w:numId="24" w16cid:durableId="814638501">
    <w:abstractNumId w:val="18"/>
  </w:num>
  <w:num w:numId="25" w16cid:durableId="1064597090">
    <w:abstractNumId w:val="28"/>
  </w:num>
  <w:num w:numId="26" w16cid:durableId="1418746361">
    <w:abstractNumId w:val="37"/>
  </w:num>
  <w:num w:numId="27" w16cid:durableId="1599756072">
    <w:abstractNumId w:val="32"/>
  </w:num>
  <w:num w:numId="28" w16cid:durableId="1163665090">
    <w:abstractNumId w:val="27"/>
  </w:num>
  <w:num w:numId="29" w16cid:durableId="294606924">
    <w:abstractNumId w:val="45"/>
  </w:num>
  <w:num w:numId="30" w16cid:durableId="1895963505">
    <w:abstractNumId w:val="31"/>
  </w:num>
  <w:num w:numId="31" w16cid:durableId="1498305637">
    <w:abstractNumId w:val="35"/>
  </w:num>
  <w:num w:numId="32" w16cid:durableId="1685478461">
    <w:abstractNumId w:val="47"/>
  </w:num>
  <w:num w:numId="33" w16cid:durableId="128909702">
    <w:abstractNumId w:val="21"/>
  </w:num>
  <w:num w:numId="34" w16cid:durableId="1823696806">
    <w:abstractNumId w:val="34"/>
  </w:num>
  <w:num w:numId="35" w16cid:durableId="453911540">
    <w:abstractNumId w:val="46"/>
  </w:num>
  <w:num w:numId="36" w16cid:durableId="248274155">
    <w:abstractNumId w:val="12"/>
  </w:num>
  <w:num w:numId="37" w16cid:durableId="865674065">
    <w:abstractNumId w:val="36"/>
  </w:num>
  <w:num w:numId="38" w16cid:durableId="1927610802">
    <w:abstractNumId w:val="30"/>
  </w:num>
  <w:num w:numId="39" w16cid:durableId="1806586348">
    <w:abstractNumId w:val="13"/>
  </w:num>
  <w:num w:numId="40" w16cid:durableId="666178397">
    <w:abstractNumId w:val="20"/>
  </w:num>
  <w:num w:numId="41" w16cid:durableId="336231796">
    <w:abstractNumId w:val="38"/>
  </w:num>
  <w:num w:numId="42" w16cid:durableId="287013369">
    <w:abstractNumId w:val="41"/>
  </w:num>
  <w:num w:numId="43" w16cid:durableId="30687728">
    <w:abstractNumId w:val="26"/>
  </w:num>
  <w:num w:numId="44" w16cid:durableId="1379008630">
    <w:abstractNumId w:val="15"/>
  </w:num>
  <w:num w:numId="45" w16cid:durableId="726296009">
    <w:abstractNumId w:val="38"/>
    <w:lvlOverride w:ilvl="0">
      <w:startOverride w:val="1"/>
    </w:lvlOverride>
  </w:num>
  <w:num w:numId="46" w16cid:durableId="302657530">
    <w:abstractNumId w:val="22"/>
  </w:num>
  <w:num w:numId="47" w16cid:durableId="45615126">
    <w:abstractNumId w:val="19"/>
  </w:num>
  <w:num w:numId="48" w16cid:durableId="1639602393">
    <w:abstractNumId w:val="39"/>
  </w:num>
  <w:num w:numId="49" w16cid:durableId="30541142">
    <w:abstractNumId w:val="48"/>
  </w:num>
  <w:num w:numId="50" w16cid:durableId="152449727">
    <w:abstractNumId w:val="42"/>
  </w:num>
  <w:num w:numId="51" w16cid:durableId="1093210511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878006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53" w16cid:durableId="1977026564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readOnly" w:enforcement="0"/>
  <w:defaultTabStop w:val="130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8305">
      <o:colormru v:ext="edit" colors="#eaeaea,#0046ad,#f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07"/>
    <w:rsid w:val="00002250"/>
    <w:rsid w:val="000030AB"/>
    <w:rsid w:val="00003F82"/>
    <w:rsid w:val="00007209"/>
    <w:rsid w:val="000111D9"/>
    <w:rsid w:val="00014A4C"/>
    <w:rsid w:val="00016C84"/>
    <w:rsid w:val="00021E45"/>
    <w:rsid w:val="00026795"/>
    <w:rsid w:val="00026927"/>
    <w:rsid w:val="0002693E"/>
    <w:rsid w:val="00030DD1"/>
    <w:rsid w:val="000352F4"/>
    <w:rsid w:val="000357B3"/>
    <w:rsid w:val="000378C6"/>
    <w:rsid w:val="000430DA"/>
    <w:rsid w:val="0005105D"/>
    <w:rsid w:val="00053CFB"/>
    <w:rsid w:val="000736EE"/>
    <w:rsid w:val="00077ACB"/>
    <w:rsid w:val="000823F3"/>
    <w:rsid w:val="00086916"/>
    <w:rsid w:val="00086D5F"/>
    <w:rsid w:val="00093C43"/>
    <w:rsid w:val="000965E0"/>
    <w:rsid w:val="000A1270"/>
    <w:rsid w:val="000A1288"/>
    <w:rsid w:val="000A1AEA"/>
    <w:rsid w:val="000B18F9"/>
    <w:rsid w:val="000B267F"/>
    <w:rsid w:val="000B353F"/>
    <w:rsid w:val="000B3C81"/>
    <w:rsid w:val="000C14AE"/>
    <w:rsid w:val="000C19FC"/>
    <w:rsid w:val="000C1AB9"/>
    <w:rsid w:val="000C55CC"/>
    <w:rsid w:val="000C68D3"/>
    <w:rsid w:val="000E7CA0"/>
    <w:rsid w:val="000F2F1D"/>
    <w:rsid w:val="000F3107"/>
    <w:rsid w:val="00101D27"/>
    <w:rsid w:val="0010210A"/>
    <w:rsid w:val="00106CB7"/>
    <w:rsid w:val="00113EBE"/>
    <w:rsid w:val="001221D3"/>
    <w:rsid w:val="001263FE"/>
    <w:rsid w:val="00132460"/>
    <w:rsid w:val="00132CEE"/>
    <w:rsid w:val="00133167"/>
    <w:rsid w:val="00135D7C"/>
    <w:rsid w:val="00147D6F"/>
    <w:rsid w:val="0015188A"/>
    <w:rsid w:val="00152BED"/>
    <w:rsid w:val="00154742"/>
    <w:rsid w:val="00163D73"/>
    <w:rsid w:val="001712DF"/>
    <w:rsid w:val="00173441"/>
    <w:rsid w:val="001737D5"/>
    <w:rsid w:val="00177565"/>
    <w:rsid w:val="0018613C"/>
    <w:rsid w:val="001865A0"/>
    <w:rsid w:val="0019265D"/>
    <w:rsid w:val="00197864"/>
    <w:rsid w:val="001A050E"/>
    <w:rsid w:val="001A1D5E"/>
    <w:rsid w:val="001B22EF"/>
    <w:rsid w:val="001B7EA4"/>
    <w:rsid w:val="001D1743"/>
    <w:rsid w:val="001D186B"/>
    <w:rsid w:val="001D1A24"/>
    <w:rsid w:val="001D21AB"/>
    <w:rsid w:val="001D7795"/>
    <w:rsid w:val="001F1E9C"/>
    <w:rsid w:val="001F36F3"/>
    <w:rsid w:val="001F4230"/>
    <w:rsid w:val="00200E28"/>
    <w:rsid w:val="00201278"/>
    <w:rsid w:val="00204DE9"/>
    <w:rsid w:val="00212AE8"/>
    <w:rsid w:val="002158B9"/>
    <w:rsid w:val="00221D63"/>
    <w:rsid w:val="002361AC"/>
    <w:rsid w:val="00237503"/>
    <w:rsid w:val="00240246"/>
    <w:rsid w:val="00240726"/>
    <w:rsid w:val="00242F40"/>
    <w:rsid w:val="002465BD"/>
    <w:rsid w:val="00250459"/>
    <w:rsid w:val="00250623"/>
    <w:rsid w:val="00253EA6"/>
    <w:rsid w:val="0026157B"/>
    <w:rsid w:val="00261AA5"/>
    <w:rsid w:val="00266AAB"/>
    <w:rsid w:val="00270353"/>
    <w:rsid w:val="00271A8E"/>
    <w:rsid w:val="002849C8"/>
    <w:rsid w:val="00295B05"/>
    <w:rsid w:val="0029657D"/>
    <w:rsid w:val="002A2F43"/>
    <w:rsid w:val="002A2F81"/>
    <w:rsid w:val="002C0962"/>
    <w:rsid w:val="002C0E1C"/>
    <w:rsid w:val="002C1A68"/>
    <w:rsid w:val="002C2E63"/>
    <w:rsid w:val="002D3667"/>
    <w:rsid w:val="002D44B2"/>
    <w:rsid w:val="002D5041"/>
    <w:rsid w:val="002E166F"/>
    <w:rsid w:val="002E1994"/>
    <w:rsid w:val="002E52A3"/>
    <w:rsid w:val="002F138D"/>
    <w:rsid w:val="002F20C0"/>
    <w:rsid w:val="002F3A41"/>
    <w:rsid w:val="002F4355"/>
    <w:rsid w:val="002F59A4"/>
    <w:rsid w:val="002F5E6E"/>
    <w:rsid w:val="002F6705"/>
    <w:rsid w:val="00301E2F"/>
    <w:rsid w:val="00302760"/>
    <w:rsid w:val="003145C6"/>
    <w:rsid w:val="00316032"/>
    <w:rsid w:val="00316B98"/>
    <w:rsid w:val="00320C22"/>
    <w:rsid w:val="00321839"/>
    <w:rsid w:val="0032555C"/>
    <w:rsid w:val="00327440"/>
    <w:rsid w:val="00327879"/>
    <w:rsid w:val="00332890"/>
    <w:rsid w:val="00351CF9"/>
    <w:rsid w:val="00355227"/>
    <w:rsid w:val="003564AA"/>
    <w:rsid w:val="003710E6"/>
    <w:rsid w:val="00373D12"/>
    <w:rsid w:val="0037762D"/>
    <w:rsid w:val="003801A3"/>
    <w:rsid w:val="003860DC"/>
    <w:rsid w:val="00392D9C"/>
    <w:rsid w:val="00392DB5"/>
    <w:rsid w:val="003940E8"/>
    <w:rsid w:val="003952CA"/>
    <w:rsid w:val="003963D2"/>
    <w:rsid w:val="003A1E09"/>
    <w:rsid w:val="003A4085"/>
    <w:rsid w:val="003A417A"/>
    <w:rsid w:val="003A4A61"/>
    <w:rsid w:val="003A4F76"/>
    <w:rsid w:val="003B4B8F"/>
    <w:rsid w:val="003C1D51"/>
    <w:rsid w:val="003C29F4"/>
    <w:rsid w:val="003C51E8"/>
    <w:rsid w:val="003C573D"/>
    <w:rsid w:val="003D0174"/>
    <w:rsid w:val="003D4212"/>
    <w:rsid w:val="003E4805"/>
    <w:rsid w:val="003F0DFD"/>
    <w:rsid w:val="003F2255"/>
    <w:rsid w:val="004021C7"/>
    <w:rsid w:val="00402996"/>
    <w:rsid w:val="00403F9F"/>
    <w:rsid w:val="00404614"/>
    <w:rsid w:val="00406A8C"/>
    <w:rsid w:val="00407A55"/>
    <w:rsid w:val="004136D5"/>
    <w:rsid w:val="00414288"/>
    <w:rsid w:val="00420DF8"/>
    <w:rsid w:val="00427F81"/>
    <w:rsid w:val="00431D3B"/>
    <w:rsid w:val="00444DDA"/>
    <w:rsid w:val="0044624F"/>
    <w:rsid w:val="00460399"/>
    <w:rsid w:val="00460D6D"/>
    <w:rsid w:val="0046507C"/>
    <w:rsid w:val="00467CB0"/>
    <w:rsid w:val="004706E0"/>
    <w:rsid w:val="00490003"/>
    <w:rsid w:val="004929FE"/>
    <w:rsid w:val="00495AE5"/>
    <w:rsid w:val="00495D72"/>
    <w:rsid w:val="004A038C"/>
    <w:rsid w:val="004A14FA"/>
    <w:rsid w:val="004A5E3C"/>
    <w:rsid w:val="004B1DE8"/>
    <w:rsid w:val="004B1DEA"/>
    <w:rsid w:val="004B294F"/>
    <w:rsid w:val="004B3280"/>
    <w:rsid w:val="004C309A"/>
    <w:rsid w:val="004C3F7C"/>
    <w:rsid w:val="004C49CE"/>
    <w:rsid w:val="004D1C68"/>
    <w:rsid w:val="004D5EF3"/>
    <w:rsid w:val="004D60C7"/>
    <w:rsid w:val="004D668C"/>
    <w:rsid w:val="004E2595"/>
    <w:rsid w:val="004E27AF"/>
    <w:rsid w:val="004E7361"/>
    <w:rsid w:val="004F7E3E"/>
    <w:rsid w:val="00500CED"/>
    <w:rsid w:val="0050547D"/>
    <w:rsid w:val="00510690"/>
    <w:rsid w:val="00512A52"/>
    <w:rsid w:val="0051442C"/>
    <w:rsid w:val="005149F9"/>
    <w:rsid w:val="00517C6F"/>
    <w:rsid w:val="00517DCE"/>
    <w:rsid w:val="00525BED"/>
    <w:rsid w:val="00531C09"/>
    <w:rsid w:val="00533673"/>
    <w:rsid w:val="00536F22"/>
    <w:rsid w:val="005377F6"/>
    <w:rsid w:val="00537D15"/>
    <w:rsid w:val="00540E7D"/>
    <w:rsid w:val="00541F3E"/>
    <w:rsid w:val="005528CF"/>
    <w:rsid w:val="0055500D"/>
    <w:rsid w:val="00562181"/>
    <w:rsid w:val="00562C2A"/>
    <w:rsid w:val="005634C1"/>
    <w:rsid w:val="005712A9"/>
    <w:rsid w:val="00573C26"/>
    <w:rsid w:val="00576E17"/>
    <w:rsid w:val="00587E4E"/>
    <w:rsid w:val="00590B56"/>
    <w:rsid w:val="00591870"/>
    <w:rsid w:val="0059292F"/>
    <w:rsid w:val="00593960"/>
    <w:rsid w:val="005956F0"/>
    <w:rsid w:val="005A370F"/>
    <w:rsid w:val="005A402C"/>
    <w:rsid w:val="005A7DA2"/>
    <w:rsid w:val="005B3F6D"/>
    <w:rsid w:val="005C06DE"/>
    <w:rsid w:val="005C2A26"/>
    <w:rsid w:val="005D38E4"/>
    <w:rsid w:val="00604005"/>
    <w:rsid w:val="0060518E"/>
    <w:rsid w:val="0060540D"/>
    <w:rsid w:val="00612ED9"/>
    <w:rsid w:val="00641B2E"/>
    <w:rsid w:val="0064204F"/>
    <w:rsid w:val="0064356A"/>
    <w:rsid w:val="0065326B"/>
    <w:rsid w:val="006640EC"/>
    <w:rsid w:val="0066534F"/>
    <w:rsid w:val="00665AE4"/>
    <w:rsid w:val="00675E99"/>
    <w:rsid w:val="006774A2"/>
    <w:rsid w:val="00684770"/>
    <w:rsid w:val="0068654B"/>
    <w:rsid w:val="006870CD"/>
    <w:rsid w:val="006B4925"/>
    <w:rsid w:val="006B6C8A"/>
    <w:rsid w:val="006C12D6"/>
    <w:rsid w:val="006C2A64"/>
    <w:rsid w:val="006D6036"/>
    <w:rsid w:val="006D6EE8"/>
    <w:rsid w:val="006D763B"/>
    <w:rsid w:val="006E7A50"/>
    <w:rsid w:val="006E7E38"/>
    <w:rsid w:val="006F057A"/>
    <w:rsid w:val="006F057E"/>
    <w:rsid w:val="00713B16"/>
    <w:rsid w:val="007229C0"/>
    <w:rsid w:val="007341B7"/>
    <w:rsid w:val="00740F07"/>
    <w:rsid w:val="007431F5"/>
    <w:rsid w:val="007453E9"/>
    <w:rsid w:val="0075468D"/>
    <w:rsid w:val="007565F0"/>
    <w:rsid w:val="007601A9"/>
    <w:rsid w:val="00770AD5"/>
    <w:rsid w:val="007743BC"/>
    <w:rsid w:val="00777211"/>
    <w:rsid w:val="0078127B"/>
    <w:rsid w:val="00784FC0"/>
    <w:rsid w:val="00794197"/>
    <w:rsid w:val="00796E02"/>
    <w:rsid w:val="007A4938"/>
    <w:rsid w:val="007A6160"/>
    <w:rsid w:val="007B783A"/>
    <w:rsid w:val="007C29B8"/>
    <w:rsid w:val="007D35D6"/>
    <w:rsid w:val="007D4BD8"/>
    <w:rsid w:val="007D5788"/>
    <w:rsid w:val="007D706A"/>
    <w:rsid w:val="007D7F4D"/>
    <w:rsid w:val="008120E4"/>
    <w:rsid w:val="00812DC4"/>
    <w:rsid w:val="0081538E"/>
    <w:rsid w:val="00817DAB"/>
    <w:rsid w:val="0083551A"/>
    <w:rsid w:val="008408CD"/>
    <w:rsid w:val="0084799E"/>
    <w:rsid w:val="00853AAE"/>
    <w:rsid w:val="00857674"/>
    <w:rsid w:val="0086272F"/>
    <w:rsid w:val="00874617"/>
    <w:rsid w:val="00881D28"/>
    <w:rsid w:val="008838C5"/>
    <w:rsid w:val="00883A1C"/>
    <w:rsid w:val="008905D8"/>
    <w:rsid w:val="00895880"/>
    <w:rsid w:val="008963F2"/>
    <w:rsid w:val="008A0D3D"/>
    <w:rsid w:val="008A194B"/>
    <w:rsid w:val="008A3075"/>
    <w:rsid w:val="008A308E"/>
    <w:rsid w:val="008B26C2"/>
    <w:rsid w:val="008B529D"/>
    <w:rsid w:val="008D36BB"/>
    <w:rsid w:val="008D4138"/>
    <w:rsid w:val="008D4E41"/>
    <w:rsid w:val="008D639D"/>
    <w:rsid w:val="008D782B"/>
    <w:rsid w:val="008E2259"/>
    <w:rsid w:val="008E47F0"/>
    <w:rsid w:val="008F3484"/>
    <w:rsid w:val="008F3EA6"/>
    <w:rsid w:val="00905AFA"/>
    <w:rsid w:val="00905BC9"/>
    <w:rsid w:val="00907483"/>
    <w:rsid w:val="00911556"/>
    <w:rsid w:val="00913E6F"/>
    <w:rsid w:val="00916072"/>
    <w:rsid w:val="009202BC"/>
    <w:rsid w:val="00922BFC"/>
    <w:rsid w:val="00925AED"/>
    <w:rsid w:val="00933A35"/>
    <w:rsid w:val="00946337"/>
    <w:rsid w:val="009571D9"/>
    <w:rsid w:val="0098091C"/>
    <w:rsid w:val="00986026"/>
    <w:rsid w:val="00992F37"/>
    <w:rsid w:val="00993881"/>
    <w:rsid w:val="00997A7D"/>
    <w:rsid w:val="009A2D26"/>
    <w:rsid w:val="009B6F30"/>
    <w:rsid w:val="009C21B3"/>
    <w:rsid w:val="009C60CE"/>
    <w:rsid w:val="009D455B"/>
    <w:rsid w:val="009E02CD"/>
    <w:rsid w:val="009E1BFD"/>
    <w:rsid w:val="009E2857"/>
    <w:rsid w:val="009E4773"/>
    <w:rsid w:val="009E638D"/>
    <w:rsid w:val="009E6A07"/>
    <w:rsid w:val="009E7218"/>
    <w:rsid w:val="009F09AB"/>
    <w:rsid w:val="009F3E81"/>
    <w:rsid w:val="00A12F80"/>
    <w:rsid w:val="00A1716C"/>
    <w:rsid w:val="00A23846"/>
    <w:rsid w:val="00A27DBE"/>
    <w:rsid w:val="00A3061E"/>
    <w:rsid w:val="00A32DBE"/>
    <w:rsid w:val="00A36E05"/>
    <w:rsid w:val="00A55146"/>
    <w:rsid w:val="00A57872"/>
    <w:rsid w:val="00A57893"/>
    <w:rsid w:val="00A610A6"/>
    <w:rsid w:val="00A63DD8"/>
    <w:rsid w:val="00A71043"/>
    <w:rsid w:val="00A8381A"/>
    <w:rsid w:val="00A912E2"/>
    <w:rsid w:val="00A942C6"/>
    <w:rsid w:val="00A9554E"/>
    <w:rsid w:val="00AA0752"/>
    <w:rsid w:val="00AA28D4"/>
    <w:rsid w:val="00AA7FA7"/>
    <w:rsid w:val="00AB28FC"/>
    <w:rsid w:val="00AB2D66"/>
    <w:rsid w:val="00AB2F08"/>
    <w:rsid w:val="00AB3E63"/>
    <w:rsid w:val="00AB6095"/>
    <w:rsid w:val="00AC0981"/>
    <w:rsid w:val="00AC1CE4"/>
    <w:rsid w:val="00AC5EDB"/>
    <w:rsid w:val="00AC739C"/>
    <w:rsid w:val="00AD61EF"/>
    <w:rsid w:val="00AE01BF"/>
    <w:rsid w:val="00AE0CF0"/>
    <w:rsid w:val="00AE1939"/>
    <w:rsid w:val="00AE3317"/>
    <w:rsid w:val="00AE785C"/>
    <w:rsid w:val="00AE7DF5"/>
    <w:rsid w:val="00AF24F9"/>
    <w:rsid w:val="00AF5398"/>
    <w:rsid w:val="00AF5F86"/>
    <w:rsid w:val="00AF74E2"/>
    <w:rsid w:val="00B0086C"/>
    <w:rsid w:val="00B21241"/>
    <w:rsid w:val="00B21815"/>
    <w:rsid w:val="00B2235E"/>
    <w:rsid w:val="00B23E83"/>
    <w:rsid w:val="00B309D0"/>
    <w:rsid w:val="00B355B8"/>
    <w:rsid w:val="00B41131"/>
    <w:rsid w:val="00B421AB"/>
    <w:rsid w:val="00B5008E"/>
    <w:rsid w:val="00B53727"/>
    <w:rsid w:val="00B611BD"/>
    <w:rsid w:val="00B657A3"/>
    <w:rsid w:val="00B70F49"/>
    <w:rsid w:val="00B80325"/>
    <w:rsid w:val="00B81A44"/>
    <w:rsid w:val="00B84560"/>
    <w:rsid w:val="00B95CD1"/>
    <w:rsid w:val="00B96852"/>
    <w:rsid w:val="00B97E7C"/>
    <w:rsid w:val="00BA1522"/>
    <w:rsid w:val="00BA19AD"/>
    <w:rsid w:val="00BA6E27"/>
    <w:rsid w:val="00BB1C1D"/>
    <w:rsid w:val="00BB2EDF"/>
    <w:rsid w:val="00BB783C"/>
    <w:rsid w:val="00BC0C73"/>
    <w:rsid w:val="00BC1484"/>
    <w:rsid w:val="00BC25DF"/>
    <w:rsid w:val="00BC5C6F"/>
    <w:rsid w:val="00BD390D"/>
    <w:rsid w:val="00BD6F9F"/>
    <w:rsid w:val="00BD6FE1"/>
    <w:rsid w:val="00BE0646"/>
    <w:rsid w:val="00BE2F8C"/>
    <w:rsid w:val="00BE7FFE"/>
    <w:rsid w:val="00BF1F67"/>
    <w:rsid w:val="00BF4AF0"/>
    <w:rsid w:val="00C01204"/>
    <w:rsid w:val="00C01FBF"/>
    <w:rsid w:val="00C04DC3"/>
    <w:rsid w:val="00C13037"/>
    <w:rsid w:val="00C135DC"/>
    <w:rsid w:val="00C1570E"/>
    <w:rsid w:val="00C242AF"/>
    <w:rsid w:val="00C25D66"/>
    <w:rsid w:val="00C31297"/>
    <w:rsid w:val="00C3186B"/>
    <w:rsid w:val="00C33B22"/>
    <w:rsid w:val="00C368DA"/>
    <w:rsid w:val="00C42D1A"/>
    <w:rsid w:val="00C439E5"/>
    <w:rsid w:val="00C50511"/>
    <w:rsid w:val="00C50B08"/>
    <w:rsid w:val="00C56CCC"/>
    <w:rsid w:val="00C60D73"/>
    <w:rsid w:val="00C61097"/>
    <w:rsid w:val="00C6539C"/>
    <w:rsid w:val="00C65741"/>
    <w:rsid w:val="00C76127"/>
    <w:rsid w:val="00C81566"/>
    <w:rsid w:val="00C9063E"/>
    <w:rsid w:val="00C9147B"/>
    <w:rsid w:val="00C94C23"/>
    <w:rsid w:val="00C96DA9"/>
    <w:rsid w:val="00CA05FF"/>
    <w:rsid w:val="00CA53AE"/>
    <w:rsid w:val="00CA7A50"/>
    <w:rsid w:val="00CB171B"/>
    <w:rsid w:val="00CB368A"/>
    <w:rsid w:val="00CB7DFC"/>
    <w:rsid w:val="00CC6E6F"/>
    <w:rsid w:val="00CD3320"/>
    <w:rsid w:val="00CE1C5F"/>
    <w:rsid w:val="00CE268A"/>
    <w:rsid w:val="00CE43BC"/>
    <w:rsid w:val="00CE631F"/>
    <w:rsid w:val="00CE6855"/>
    <w:rsid w:val="00CF0734"/>
    <w:rsid w:val="00CF2F0D"/>
    <w:rsid w:val="00CF302A"/>
    <w:rsid w:val="00CF5846"/>
    <w:rsid w:val="00CF5FE6"/>
    <w:rsid w:val="00D13817"/>
    <w:rsid w:val="00D1505E"/>
    <w:rsid w:val="00D16853"/>
    <w:rsid w:val="00D17CE4"/>
    <w:rsid w:val="00D3299D"/>
    <w:rsid w:val="00D32F0F"/>
    <w:rsid w:val="00D355DA"/>
    <w:rsid w:val="00D40E01"/>
    <w:rsid w:val="00D42EB1"/>
    <w:rsid w:val="00D56428"/>
    <w:rsid w:val="00D57523"/>
    <w:rsid w:val="00D66AD7"/>
    <w:rsid w:val="00D72CD3"/>
    <w:rsid w:val="00D73A2B"/>
    <w:rsid w:val="00D74278"/>
    <w:rsid w:val="00D75474"/>
    <w:rsid w:val="00D82125"/>
    <w:rsid w:val="00D82D04"/>
    <w:rsid w:val="00D8784F"/>
    <w:rsid w:val="00D92029"/>
    <w:rsid w:val="00D9317E"/>
    <w:rsid w:val="00D94D20"/>
    <w:rsid w:val="00D95BA5"/>
    <w:rsid w:val="00D96564"/>
    <w:rsid w:val="00D9770E"/>
    <w:rsid w:val="00D97D8C"/>
    <w:rsid w:val="00DA3B32"/>
    <w:rsid w:val="00DA6AE3"/>
    <w:rsid w:val="00DB1B06"/>
    <w:rsid w:val="00DB21AF"/>
    <w:rsid w:val="00DB2840"/>
    <w:rsid w:val="00DB50B0"/>
    <w:rsid w:val="00DB6A9B"/>
    <w:rsid w:val="00DC2D91"/>
    <w:rsid w:val="00DC302E"/>
    <w:rsid w:val="00DD2541"/>
    <w:rsid w:val="00DD353F"/>
    <w:rsid w:val="00DD5524"/>
    <w:rsid w:val="00DD59E2"/>
    <w:rsid w:val="00DD7DD8"/>
    <w:rsid w:val="00DE09FB"/>
    <w:rsid w:val="00DE2DDD"/>
    <w:rsid w:val="00DE4486"/>
    <w:rsid w:val="00DF29E0"/>
    <w:rsid w:val="00DF39F4"/>
    <w:rsid w:val="00E0216C"/>
    <w:rsid w:val="00E06003"/>
    <w:rsid w:val="00E06C86"/>
    <w:rsid w:val="00E10113"/>
    <w:rsid w:val="00E10AC6"/>
    <w:rsid w:val="00E15A42"/>
    <w:rsid w:val="00E218F5"/>
    <w:rsid w:val="00E2205A"/>
    <w:rsid w:val="00E22C5B"/>
    <w:rsid w:val="00E262AB"/>
    <w:rsid w:val="00E32855"/>
    <w:rsid w:val="00E37D5D"/>
    <w:rsid w:val="00E43183"/>
    <w:rsid w:val="00E43932"/>
    <w:rsid w:val="00E51045"/>
    <w:rsid w:val="00E54E5E"/>
    <w:rsid w:val="00E636BC"/>
    <w:rsid w:val="00E64C15"/>
    <w:rsid w:val="00E65D7C"/>
    <w:rsid w:val="00E75991"/>
    <w:rsid w:val="00E76061"/>
    <w:rsid w:val="00E8324E"/>
    <w:rsid w:val="00E90423"/>
    <w:rsid w:val="00E91862"/>
    <w:rsid w:val="00EA1FA8"/>
    <w:rsid w:val="00EA4E14"/>
    <w:rsid w:val="00EA54BD"/>
    <w:rsid w:val="00EB5957"/>
    <w:rsid w:val="00EC39CB"/>
    <w:rsid w:val="00EC7051"/>
    <w:rsid w:val="00ED18B4"/>
    <w:rsid w:val="00ED3DAD"/>
    <w:rsid w:val="00ED532A"/>
    <w:rsid w:val="00ED7E19"/>
    <w:rsid w:val="00EE3ECE"/>
    <w:rsid w:val="00EF11FD"/>
    <w:rsid w:val="00EF289A"/>
    <w:rsid w:val="00EF2DF3"/>
    <w:rsid w:val="00EF5365"/>
    <w:rsid w:val="00EF7D88"/>
    <w:rsid w:val="00F01282"/>
    <w:rsid w:val="00F043E8"/>
    <w:rsid w:val="00F10B1A"/>
    <w:rsid w:val="00F428DD"/>
    <w:rsid w:val="00F45850"/>
    <w:rsid w:val="00F47D6F"/>
    <w:rsid w:val="00F52BF3"/>
    <w:rsid w:val="00F73411"/>
    <w:rsid w:val="00F734E8"/>
    <w:rsid w:val="00F814A1"/>
    <w:rsid w:val="00F82D6B"/>
    <w:rsid w:val="00F90053"/>
    <w:rsid w:val="00F91F2F"/>
    <w:rsid w:val="00F93076"/>
    <w:rsid w:val="00F93DCA"/>
    <w:rsid w:val="00F94E2E"/>
    <w:rsid w:val="00FA79E3"/>
    <w:rsid w:val="00FB039C"/>
    <w:rsid w:val="00FC3029"/>
    <w:rsid w:val="00FC376A"/>
    <w:rsid w:val="00FD3055"/>
    <w:rsid w:val="00FD4342"/>
    <w:rsid w:val="00FD7002"/>
    <w:rsid w:val="00FE3C0D"/>
    <w:rsid w:val="00FE6E8D"/>
    <w:rsid w:val="00FE7398"/>
    <w:rsid w:val="00FF06C1"/>
    <w:rsid w:val="00FF55EC"/>
    <w:rsid w:val="00FF565E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o:colormru v:ext="edit" colors="#eaeaea,#0046ad,#f90"/>
    </o:shapedefaults>
    <o:shapelayout v:ext="edit">
      <o:idmap v:ext="edit" data="1"/>
    </o:shapelayout>
  </w:shapeDefaults>
  <w:decimalSymbol w:val="."/>
  <w:listSeparator w:val=","/>
  <w14:docId w14:val="01748DCB"/>
  <w15:docId w15:val="{98006936-E65C-457B-8350-651E66BC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524"/>
    <w:pPr>
      <w:widowControl w:val="0"/>
    </w:pPr>
    <w:rPr>
      <w:snapToGrid w:val="0"/>
      <w:lang w:eastAsia="fi-FI"/>
    </w:rPr>
  </w:style>
  <w:style w:type="paragraph" w:styleId="Heading1">
    <w:name w:val="heading 1"/>
    <w:aliases w:val="ECHA Heading 1"/>
    <w:basedOn w:val="Normal"/>
    <w:next w:val="BodyText"/>
    <w:qFormat/>
    <w:rsid w:val="00327440"/>
    <w:pPr>
      <w:keepNext/>
      <w:keepLines/>
      <w:numPr>
        <w:numId w:val="38"/>
      </w:numPr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qFormat/>
    <w:rsid w:val="00327440"/>
    <w:pPr>
      <w:numPr>
        <w:ilvl w:val="1"/>
      </w:num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qFormat/>
    <w:rsid w:val="001865A0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autoRedefine/>
    <w:qFormat/>
    <w:rsid w:val="00132CEE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aliases w:val="ECHA Heading 5"/>
    <w:basedOn w:val="Heading3"/>
    <w:next w:val="BodyText"/>
    <w:qFormat/>
    <w:rsid w:val="001865A0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qFormat/>
    <w:rsid w:val="006774A2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qFormat/>
    <w:rsid w:val="006774A2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qFormat/>
    <w:rsid w:val="006774A2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qFormat/>
    <w:rsid w:val="006774A2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181"/>
    <w:pPr>
      <w:tabs>
        <w:tab w:val="left" w:pos="4536"/>
        <w:tab w:val="left" w:pos="7088"/>
        <w:tab w:val="left" w:pos="8789"/>
      </w:tabs>
    </w:pPr>
  </w:style>
  <w:style w:type="paragraph" w:styleId="Footer">
    <w:name w:val="footer"/>
    <w:basedOn w:val="Normal"/>
    <w:rsid w:val="004D5EF3"/>
    <w:pPr>
      <w:spacing w:line="160" w:lineRule="exact"/>
    </w:pPr>
    <w:rPr>
      <w:spacing w:val="2"/>
      <w:sz w:val="13"/>
    </w:rPr>
  </w:style>
  <w:style w:type="character" w:styleId="PageNumber">
    <w:name w:val="page number"/>
    <w:aliases w:val="Page number"/>
    <w:basedOn w:val="DefaultParagraphFont"/>
    <w:rsid w:val="005634C1"/>
    <w:rPr>
      <w:rFonts w:ascii="Verdana" w:hAnsi="Verdana"/>
      <w:sz w:val="20"/>
    </w:rPr>
  </w:style>
  <w:style w:type="character" w:customStyle="1" w:styleId="Italic">
    <w:name w:val="Italic"/>
    <w:basedOn w:val="DefaultParagraphFont"/>
    <w:rsid w:val="00F93076"/>
    <w:rPr>
      <w:rFonts w:ascii="Verdana" w:hAnsi="Verdana"/>
      <w:i/>
      <w:sz w:val="20"/>
    </w:rPr>
  </w:style>
  <w:style w:type="paragraph" w:styleId="BalloonText">
    <w:name w:val="Balloon Text"/>
    <w:basedOn w:val="Normal"/>
    <w:semiHidden/>
    <w:rsid w:val="0040299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425" w:hanging="42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567" w:hanging="567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2E166F"/>
    <w:pPr>
      <w:tabs>
        <w:tab w:val="right" w:leader="dot" w:pos="9639"/>
      </w:tabs>
      <w:spacing w:after="120"/>
      <w:ind w:left="851" w:hanging="851"/>
    </w:pPr>
    <w:rPr>
      <w:sz w:val="18"/>
    </w:rPr>
  </w:style>
  <w:style w:type="character" w:styleId="Hyperlink">
    <w:name w:val="Hyperlink"/>
    <w:basedOn w:val="DefaultParagraphFont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NoList"/>
    <w:rsid w:val="006640EC"/>
    <w:pPr>
      <w:numPr>
        <w:numId w:val="30"/>
      </w:numPr>
    </w:pPr>
  </w:style>
  <w:style w:type="paragraph" w:customStyle="1" w:styleId="Leipteksti1">
    <w:name w:val="Leipäteksti1"/>
    <w:basedOn w:val="Normal"/>
    <w:semiHidden/>
    <w:rsid w:val="00402996"/>
    <w:pPr>
      <w:ind w:left="2608"/>
    </w:pPr>
    <w:rPr>
      <w:szCs w:val="24"/>
    </w:rPr>
  </w:style>
  <w:style w:type="character" w:styleId="CommentReference">
    <w:name w:val="annotation reference"/>
    <w:basedOn w:val="DefaultParagraphFont"/>
    <w:semiHidden/>
    <w:rsid w:val="00402996"/>
    <w:rPr>
      <w:sz w:val="16"/>
      <w:szCs w:val="16"/>
    </w:rPr>
  </w:style>
  <w:style w:type="paragraph" w:styleId="CommentText">
    <w:name w:val="annotation text"/>
    <w:basedOn w:val="Normal"/>
    <w:semiHidden/>
    <w:rsid w:val="00402996"/>
  </w:style>
  <w:style w:type="paragraph" w:styleId="CommentSubject">
    <w:name w:val="annotation subject"/>
    <w:basedOn w:val="CommentText"/>
    <w:next w:val="CommentText"/>
    <w:semiHidden/>
    <w:rsid w:val="00402996"/>
    <w:rPr>
      <w:b/>
      <w:bCs/>
    </w:rPr>
  </w:style>
  <w:style w:type="character" w:styleId="FollowedHyperlink">
    <w:name w:val="FollowedHyperlink"/>
    <w:aliases w:val="Hyperlink opened"/>
    <w:basedOn w:val="DefaultParagraphFont"/>
    <w:rsid w:val="00F93076"/>
    <w:rPr>
      <w:rFonts w:ascii="Verdana" w:hAnsi="Verdana"/>
      <w:color w:val="800080"/>
      <w:sz w:val="20"/>
      <w:u w:val="single"/>
    </w:rPr>
  </w:style>
  <w:style w:type="paragraph" w:styleId="BodyTextFirstIndent">
    <w:name w:val="Body Text First Indent"/>
    <w:basedOn w:val="BodyText"/>
    <w:semiHidden/>
    <w:rsid w:val="00402996"/>
    <w:pPr>
      <w:spacing w:after="120"/>
      <w:ind w:firstLine="210"/>
    </w:pPr>
  </w:style>
  <w:style w:type="character" w:customStyle="1" w:styleId="Bold">
    <w:name w:val="Bold"/>
    <w:basedOn w:val="DefaultParagraphFont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Normal"/>
    <w:link w:val="BulletedList1-usermanualCharChar"/>
    <w:rsid w:val="000111D9"/>
    <w:pPr>
      <w:numPr>
        <w:numId w:val="35"/>
      </w:numPr>
      <w:spacing w:line="360" w:lineRule="auto"/>
    </w:pPr>
  </w:style>
  <w:style w:type="paragraph" w:styleId="BodyText">
    <w:name w:val="Body Text"/>
    <w:aliases w:val="Text"/>
    <w:basedOn w:val="Normal"/>
    <w:link w:val="BodyTextChar"/>
    <w:rsid w:val="007B783A"/>
    <w:pPr>
      <w:spacing w:after="240"/>
    </w:pPr>
  </w:style>
  <w:style w:type="paragraph" w:styleId="BodyTextFirstIndent2">
    <w:name w:val="Body Text First Indent 2"/>
    <w:basedOn w:val="Normal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BodyText"/>
    <w:autoRedefine/>
    <w:qFormat/>
    <w:rsid w:val="002465BD"/>
    <w:pPr>
      <w:spacing w:after="0"/>
    </w:pPr>
    <w:rPr>
      <w:sz w:val="18"/>
    </w:rPr>
  </w:style>
  <w:style w:type="paragraph" w:customStyle="1" w:styleId="Disclaimer">
    <w:name w:val="Disclaimer"/>
    <w:basedOn w:val="Footer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NoList"/>
    <w:rsid w:val="000111D9"/>
    <w:pPr>
      <w:numPr>
        <w:numId w:val="34"/>
      </w:numPr>
    </w:pPr>
  </w:style>
  <w:style w:type="table" w:styleId="TableGrid">
    <w:name w:val="Table Grid"/>
    <w:basedOn w:val="TableNormal"/>
    <w:rsid w:val="00C157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qFormat/>
    <w:rsid w:val="001263FE"/>
    <w:rPr>
      <w:sz w:val="18"/>
    </w:rPr>
  </w:style>
  <w:style w:type="character" w:styleId="FootnoteReference">
    <w:name w:val="footnote reference"/>
    <w:aliases w:val="Footnote"/>
    <w:basedOn w:val="DefaultParagraphFont"/>
    <w:semiHidden/>
    <w:qFormat/>
    <w:rsid w:val="00077ACB"/>
    <w:rPr>
      <w:rFonts w:ascii="Verdana" w:hAnsi="Verdana"/>
      <w:sz w:val="18"/>
      <w:vertAlign w:val="superscript"/>
    </w:rPr>
  </w:style>
  <w:style w:type="paragraph" w:customStyle="1" w:styleId="Tableheader">
    <w:name w:val="Table header"/>
    <w:basedOn w:val="BodyText"/>
    <w:rsid w:val="00881D28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881D28"/>
    <w:pPr>
      <w:spacing w:after="0"/>
    </w:pPr>
    <w:rPr>
      <w:sz w:val="18"/>
    </w:rPr>
  </w:style>
  <w:style w:type="paragraph" w:customStyle="1" w:styleId="Numberedlist">
    <w:name w:val="Numbered list"/>
    <w:basedOn w:val="BulletedList1-usermanual"/>
    <w:next w:val="BodyText"/>
    <w:rsid w:val="00DC302E"/>
    <w:pPr>
      <w:numPr>
        <w:numId w:val="4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341B7"/>
    <w:pPr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snapToGrid/>
      <w:szCs w:val="28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0C55C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0C55C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0C55C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0C55C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0C55C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0C55CC"/>
    <w:pPr>
      <w:spacing w:after="100"/>
      <w:ind w:left="1600"/>
    </w:pPr>
  </w:style>
  <w:style w:type="paragraph" w:customStyle="1" w:styleId="Tablecaption">
    <w:name w:val="Table caption"/>
    <w:basedOn w:val="BodyText"/>
    <w:link w:val="TablecaptionChar"/>
    <w:autoRedefine/>
    <w:rsid w:val="002C0E1C"/>
    <w:pPr>
      <w:spacing w:before="120" w:after="120"/>
    </w:pPr>
    <w:rPr>
      <w:b/>
    </w:rPr>
  </w:style>
  <w:style w:type="paragraph" w:customStyle="1" w:styleId="Figurecaption">
    <w:name w:val="Figure caption"/>
    <w:basedOn w:val="BodyText"/>
    <w:link w:val="FigurecaptionChar"/>
    <w:autoRedefine/>
    <w:rsid w:val="002C0E1C"/>
    <w:pPr>
      <w:spacing w:before="120" w:after="120"/>
    </w:pPr>
    <w:rPr>
      <w:b/>
    </w:rPr>
  </w:style>
  <w:style w:type="character" w:customStyle="1" w:styleId="BodyTextChar">
    <w:name w:val="Body Text Char"/>
    <w:aliases w:val="Text Char"/>
    <w:basedOn w:val="DefaultParagraphFont"/>
    <w:link w:val="BodyText"/>
    <w:rsid w:val="002C0E1C"/>
    <w:rPr>
      <w:snapToGrid w:val="0"/>
      <w:lang w:eastAsia="fi-FI"/>
    </w:rPr>
  </w:style>
  <w:style w:type="character" w:customStyle="1" w:styleId="TablecaptionChar">
    <w:name w:val="Table caption Char"/>
    <w:basedOn w:val="BodyTextChar"/>
    <w:link w:val="Tablecaption"/>
    <w:rsid w:val="002C0E1C"/>
    <w:rPr>
      <w:b/>
      <w:snapToGrid w:val="0"/>
      <w:lang w:eastAsia="fi-FI"/>
    </w:rPr>
  </w:style>
  <w:style w:type="paragraph" w:styleId="Caption">
    <w:name w:val="caption"/>
    <w:basedOn w:val="Normal"/>
    <w:next w:val="Normal"/>
    <w:autoRedefine/>
    <w:unhideWhenUsed/>
    <w:qFormat/>
    <w:rsid w:val="00641B2E"/>
    <w:pPr>
      <w:spacing w:after="200"/>
    </w:pPr>
    <w:rPr>
      <w:b/>
      <w:bCs/>
      <w:sz w:val="18"/>
      <w:szCs w:val="18"/>
    </w:rPr>
  </w:style>
  <w:style w:type="character" w:customStyle="1" w:styleId="FigurecaptionChar">
    <w:name w:val="Figure caption Char"/>
    <w:basedOn w:val="BodyTextChar"/>
    <w:link w:val="Figurecaption"/>
    <w:rsid w:val="002C0E1C"/>
    <w:rPr>
      <w:b/>
      <w:snapToGrid w:val="0"/>
      <w:lang w:eastAsia="fi-FI"/>
    </w:rPr>
  </w:style>
  <w:style w:type="character" w:styleId="SubtleEmphasis">
    <w:name w:val="Subtle Emphasis"/>
    <w:basedOn w:val="DefaultParagraphFont"/>
    <w:uiPriority w:val="19"/>
    <w:rsid w:val="00CE43BC"/>
    <w:rPr>
      <w:i/>
      <w:iCs/>
      <w:color w:val="808080" w:themeColor="text1" w:themeTint="7F"/>
    </w:rPr>
  </w:style>
  <w:style w:type="table" w:styleId="LightList-Accent1">
    <w:name w:val="Light List Accent 1"/>
    <w:basedOn w:val="TableNormal"/>
    <w:uiPriority w:val="61"/>
    <w:rsid w:val="00CE43BC"/>
    <w:tblPr>
      <w:tblStyleRowBandSize w:val="1"/>
      <w:tblStyleColBandSize w:val="1"/>
      <w:tblBorders>
        <w:top w:val="single" w:sz="8" w:space="0" w:color="FF9900" w:themeColor="accent1"/>
        <w:left w:val="single" w:sz="8" w:space="0" w:color="FF9900" w:themeColor="accent1"/>
        <w:bottom w:val="single" w:sz="8" w:space="0" w:color="FF9900" w:themeColor="accent1"/>
        <w:right w:val="single" w:sz="8" w:space="0" w:color="FF9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0046AD" w:themeColor="background1"/>
      </w:rPr>
      <w:tblPr/>
      <w:tcPr>
        <w:shd w:val="clear" w:color="auto" w:fill="FF9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band1Horz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</w:style>
  <w:style w:type="table" w:styleId="TableColorful1">
    <w:name w:val="Table Colorful 1"/>
    <w:basedOn w:val="TableNormal"/>
    <w:rsid w:val="00CE43B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163D73"/>
    <w:rPr>
      <w:b/>
      <w:bCs/>
    </w:rPr>
  </w:style>
  <w:style w:type="character" w:customStyle="1" w:styleId="HeaderChar">
    <w:name w:val="Header Char"/>
    <w:basedOn w:val="DefaultParagraphFont"/>
    <w:link w:val="Header"/>
    <w:rsid w:val="003A4085"/>
    <w:rPr>
      <w:snapToGrid w:val="0"/>
      <w:lang w:eastAsia="fi-FI"/>
    </w:rPr>
  </w:style>
  <w:style w:type="paragraph" w:styleId="ListParagraph">
    <w:name w:val="List Paragraph"/>
    <w:basedOn w:val="Normal"/>
    <w:uiPriority w:val="34"/>
    <w:rsid w:val="00242F40"/>
    <w:pPr>
      <w:ind w:left="720"/>
      <w:contextualSpacing/>
    </w:pPr>
  </w:style>
  <w:style w:type="character" w:customStyle="1" w:styleId="BulletedList1-usermanualCharChar">
    <w:name w:val="Bulleted List 1 - user manual Char Char"/>
    <w:link w:val="BulletedList1-usermanual"/>
    <w:rsid w:val="00242F40"/>
    <w:rPr>
      <w:snapToGrid w:val="0"/>
      <w:lang w:eastAsia="fi-FI"/>
    </w:rPr>
  </w:style>
  <w:style w:type="paragraph" w:customStyle="1" w:styleId="AppendixHeading1-usermanual">
    <w:name w:val="Appendix Heading 1 - user manual"/>
    <w:basedOn w:val="Normal"/>
    <w:next w:val="BodyText"/>
    <w:autoRedefine/>
    <w:rsid w:val="003A1E09"/>
    <w:pPr>
      <w:keepNext/>
      <w:widowControl/>
      <w:numPr>
        <w:numId w:val="49"/>
      </w:numPr>
      <w:tabs>
        <w:tab w:val="left" w:pos="2098"/>
      </w:tabs>
      <w:spacing w:before="240" w:after="240"/>
      <w:outlineLvl w:val="0"/>
    </w:pPr>
    <w:rPr>
      <w:b/>
      <w:snapToGrid/>
      <w:color w:val="0046AD"/>
      <w:sz w:val="28"/>
      <w:szCs w:val="32"/>
      <w:lang w:eastAsia="fr-FR"/>
    </w:rPr>
  </w:style>
  <w:style w:type="paragraph" w:customStyle="1" w:styleId="AppendixHeading3-usermanual">
    <w:name w:val="Appendix Heading 3 - user manual"/>
    <w:basedOn w:val="Normal"/>
    <w:next w:val="BodyText"/>
    <w:autoRedefine/>
    <w:rsid w:val="00242F40"/>
    <w:pPr>
      <w:keepNext/>
      <w:widowControl/>
      <w:numPr>
        <w:ilvl w:val="2"/>
        <w:numId w:val="49"/>
      </w:numPr>
      <w:spacing w:after="120"/>
      <w:outlineLvl w:val="2"/>
    </w:pPr>
    <w:rPr>
      <w:rFonts w:ascii="Arial" w:hAnsi="Arial"/>
      <w:b/>
      <w:snapToGrid/>
      <w:color w:val="006699"/>
      <w:sz w:val="24"/>
      <w:szCs w:val="24"/>
      <w:lang w:eastAsia="fr-FR"/>
    </w:rPr>
  </w:style>
  <w:style w:type="paragraph" w:customStyle="1" w:styleId="AppendixHeading4-usermanual">
    <w:name w:val="Appendix Heading 4 - user manual"/>
    <w:basedOn w:val="Normal"/>
    <w:next w:val="BodyText"/>
    <w:autoRedefine/>
    <w:rsid w:val="00242F40"/>
    <w:pPr>
      <w:keepNext/>
      <w:widowControl/>
      <w:numPr>
        <w:ilvl w:val="3"/>
        <w:numId w:val="49"/>
      </w:numPr>
      <w:spacing w:after="120"/>
      <w:outlineLvl w:val="3"/>
    </w:pPr>
    <w:rPr>
      <w:rFonts w:ascii="Arial" w:hAnsi="Arial"/>
      <w:b/>
      <w:snapToGrid/>
      <w:color w:val="006699"/>
      <w:sz w:val="22"/>
      <w:szCs w:val="22"/>
      <w:lang w:eastAsia="fr-FR"/>
    </w:rPr>
  </w:style>
  <w:style w:type="paragraph" w:customStyle="1" w:styleId="AppendixHeading2-usermanual">
    <w:name w:val="Appendix Heading 2 - user manual"/>
    <w:basedOn w:val="Normal"/>
    <w:next w:val="BodyText"/>
    <w:autoRedefine/>
    <w:rsid w:val="00242F40"/>
    <w:pPr>
      <w:keepNext/>
      <w:widowControl/>
      <w:numPr>
        <w:ilvl w:val="1"/>
        <w:numId w:val="49"/>
      </w:numPr>
      <w:spacing w:after="120"/>
      <w:outlineLvl w:val="1"/>
    </w:pPr>
    <w:rPr>
      <w:b/>
      <w:snapToGrid/>
      <w:color w:val="0046AD"/>
      <w:sz w:val="24"/>
      <w:szCs w:val="24"/>
      <w:lang w:eastAsia="fr-FR"/>
    </w:rPr>
  </w:style>
  <w:style w:type="paragraph" w:customStyle="1" w:styleId="TableBody9pt-usermanual">
    <w:name w:val="Table Body 9pt - user manual"/>
    <w:basedOn w:val="Normal"/>
    <w:next w:val="BodyText"/>
    <w:autoRedefine/>
    <w:rsid w:val="00242F40"/>
    <w:pPr>
      <w:keepNext/>
      <w:widowControl/>
      <w:numPr>
        <w:numId w:val="50"/>
      </w:numPr>
      <w:tabs>
        <w:tab w:val="left" w:pos="1134"/>
      </w:tabs>
      <w:spacing w:before="60" w:after="20"/>
      <w:ind w:left="357" w:hanging="357"/>
      <w:jc w:val="both"/>
    </w:pPr>
    <w:rPr>
      <w:b/>
      <w:snapToGrid/>
      <w:sz w:val="18"/>
      <w:szCs w:val="18"/>
      <w:lang w:eastAsia="fr-FR"/>
    </w:rPr>
  </w:style>
  <w:style w:type="paragraph" w:styleId="EndnoteText">
    <w:name w:val="endnote text"/>
    <w:basedOn w:val="Normal"/>
    <w:link w:val="EndnoteTextChar"/>
    <w:rsid w:val="00895880"/>
  </w:style>
  <w:style w:type="character" w:customStyle="1" w:styleId="EndnoteTextChar">
    <w:name w:val="Endnote Text Char"/>
    <w:basedOn w:val="DefaultParagraphFont"/>
    <w:link w:val="EndnoteText"/>
    <w:rsid w:val="00895880"/>
    <w:rPr>
      <w:snapToGrid w:val="0"/>
      <w:lang w:eastAsia="fi-FI"/>
    </w:rPr>
  </w:style>
  <w:style w:type="character" w:styleId="EndnoteReference">
    <w:name w:val="endnote reference"/>
    <w:basedOn w:val="DefaultParagraphFont"/>
    <w:rsid w:val="0089588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F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0C7"/>
    <w:rPr>
      <w:snapToGrid w:val="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ECHA Colours">
      <a:dk1>
        <a:srgbClr val="000000"/>
      </a:dk1>
      <a:lt1>
        <a:srgbClr val="0046AD"/>
      </a:lt1>
      <a:dk2>
        <a:srgbClr val="008BC8"/>
      </a:dk2>
      <a:lt2>
        <a:srgbClr val="D7EFFA"/>
      </a:lt2>
      <a:accent1>
        <a:srgbClr val="FF9900"/>
      </a:accent1>
      <a:accent2>
        <a:srgbClr val="FFCC00"/>
      </a:accent2>
      <a:accent3>
        <a:srgbClr val="585858"/>
      </a:accent3>
      <a:accent4>
        <a:srgbClr val="EBEBEB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8451D4393896684D93F57E6E333E972B" ma:contentTypeVersion="16" ma:contentTypeDescription="Content type for ECHA process documents" ma:contentTypeScope="" ma:versionID="699b8409e56cc69d8020927022fdde0b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531fab61ec1d3c2a237d538746d60adc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6.xml><?xml version="1.0" encoding="utf-8"?>
<p:properties xmlns:p="http://schemas.microsoft.com/office/2006/metadata/properties" xmlns:xsi="http://www.w3.org/2001/XMLSchema-instance">
  <documentManagement>
    <TaxCatchAll xmlns="b80ede5c-af4c-4bf2-9a87-706a3579dc11">
      <Value>2</Value>
      <Value>1</Value>
    </TaxCatchAll>
    <_dlc_DocId xmlns="b80ede5c-af4c-4bf2-9a87-706a3579dc11">ACTV8-7-125978</_dlc_DocId>
    <_dlc_DocIdUrl xmlns="b80ede5c-af4c-4bf2-9a87-706a3579dc11">
      <Url>https://activity.echa.europa.eu/sites/act-8/process-8-5/_layouts/15/DocIdRedir.aspx?ID=ACTV8-7-125978</Url>
      <Description>ACTV8-7-125978</Description>
    </_dlc_DocIdUrl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a0307bc2-faf9-4068-8aeb-b713e4fa2a0f</TermId>
        </TermInfo>
      </Terms>
    </ECHASecClassTaxHTField0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08.05 Forum</TermName>
          <TermId xmlns="http://schemas.microsoft.com/office/infopath/2007/PartnerControls">91f564b9-1367-4acb-b492-259edb6cb604</TermId>
        </TermInfo>
      </Terms>
    </ECHAProcessTaxHTField0>
  </documentManagement>
</p:properties>
</file>

<file path=customXml/itemProps1.xml><?xml version="1.0" encoding="utf-8"?>
<ds:datastoreItem xmlns:ds="http://schemas.openxmlformats.org/officeDocument/2006/customXml" ds:itemID="{E167FEA0-C35D-400C-B314-E9E10682D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97CFF-1BB8-4016-AAC5-A49DB737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2A64B-6BFB-4BE3-A454-263549821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FE69A-49D4-4052-9229-0BA58AD305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828AD6-0655-4ED7-A6D3-5A6243A8327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8A3CD0D-2C42-4E92-B0B9-EFB03295BB67}">
  <ds:schemaRefs>
    <ds:schemaRef ds:uri="http://schemas.microsoft.com/office/2006/metadata/properties"/>
    <ds:schemaRef ds:uri="http://purl.org/dc/terms/"/>
    <ds:schemaRef ds:uri="31afcaf8-f2b3-451a-85ab-e20895cb1387"/>
    <ds:schemaRef ds:uri="http://schemas.microsoft.com/office/2006/documentManagement/types"/>
    <ds:schemaRef ds:uri="http://schemas.microsoft.com/office/infopath/2007/PartnerControls"/>
    <ds:schemaRef ds:uri="b80ede5c-af4c-4bf2-9a87-706a3579dc11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Company name</vt:lpstr>
    </vt:vector>
  </TitlesOfParts>
  <Company>ECHA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PETRISOR Anca-Mirela</dc:creator>
  <cp:lastModifiedBy>TUOMAINEN Anita</cp:lastModifiedBy>
  <cp:revision>5</cp:revision>
  <cp:lastPrinted>2015-08-12T11:55:00Z</cp:lastPrinted>
  <dcterms:created xsi:type="dcterms:W3CDTF">2024-10-04T10:18:00Z</dcterms:created>
  <dcterms:modified xsi:type="dcterms:W3CDTF">2024-10-28T08:07:00Z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0x010100B558917389A54ADDB58930FBD7E6FD57008586DED9191B4C4CBD31A5DF7F304A71008451D4393896684D93F57E6E333E972B</vt:lpwstr>
  </property>
  <property fmtid="{D5CDD505-2E9C-101B-9397-08002B2CF9AE}" pid="3" name="For Staff Handbook">
    <vt:lpwstr>No</vt:lpwstr>
  </property>
  <property fmtid="{D5CDD505-2E9C-101B-9397-08002B2CF9AE}" pid="4" name="ECHAProcess">
    <vt:lpwstr>2;#08.05 Forum|91f564b9-1367-4acb-b492-259edb6cb604</vt:lpwstr>
  </property>
  <property fmtid="{D5CDD505-2E9C-101B-9397-08002B2CF9AE}" pid="5" name="ECHADocumentType">
    <vt:lpwstr/>
  </property>
  <property fmtid="{D5CDD505-2E9C-101B-9397-08002B2CF9AE}" pid="6" name="ECHASecClass">
    <vt:lpwstr>1;#|a0307bc2-faf9-4068-8aeb-b713e4fa2a0f</vt:lpwstr>
  </property>
  <property fmtid="{D5CDD505-2E9C-101B-9397-08002B2CF9AE}" pid="7" name="ECHACategory">
    <vt:lpwstr/>
  </property>
  <property fmtid="{D5CDD505-2E9C-101B-9397-08002B2CF9AE}" pid="8" name="_dlc_DocIdItemGuid">
    <vt:lpwstr>14dd7cf1-6fd6-4107-affb-a26f93f380c2</vt:lpwstr>
  </property>
</Properties>
</file>